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12003145" w14:textId="77777777" w:rsidR="00025E2D"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466C87E7" w14:textId="6A2469EA" w:rsidR="00363CDC" w:rsidRDefault="00025E2D" w:rsidP="00C3706F">
      <w:pPr>
        <w:spacing w:line="360" w:lineRule="auto"/>
        <w:jc w:val="both"/>
      </w:pPr>
      <w:r w:rsidRPr="00025E2D">
        <w:rPr>
          <w:color w:val="FF0000"/>
        </w:rPr>
        <w:t>Forschungsfragen am Ende hier aufführen.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1D0093AF" w:rsidR="000748B0" w:rsidRDefault="000748B0" w:rsidP="000748B0">
      <w:pPr>
        <w:pStyle w:val="2"/>
        <w:spacing w:line="360" w:lineRule="auto"/>
        <w:jc w:val="both"/>
      </w:pPr>
      <w:r>
        <w:t xml:space="preserve">1.4 </w:t>
      </w:r>
      <w:r w:rsidR="00BA594E">
        <w:t>Gang</w:t>
      </w:r>
      <w:r>
        <w:t xml:space="preserve">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w:t>
      </w:r>
      <w:r w:rsidR="00E83CE3">
        <w:rPr>
          <w:color w:val="000000" w:themeColor="text1"/>
        </w:rPr>
        <w:lastRenderedPageBreak/>
        <w:t xml:space="preserve">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76943F1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5"/>
      </w:r>
    </w:p>
    <w:p w14:paraId="5BF4E15B" w14:textId="15E8F788"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6"/>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7"/>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w:t>
      </w:r>
      <w:r w:rsidR="00946B33">
        <w:rPr>
          <w:color w:val="000000" w:themeColor="text1"/>
        </w:rPr>
        <w:lastRenderedPageBreak/>
        <w:t>Messobjekts rekonstruieren zu können</w:t>
      </w:r>
      <w:r w:rsidR="00E91D7D">
        <w:rPr>
          <w:rStyle w:val="Funotenzeichen"/>
          <w:color w:val="000000" w:themeColor="text1"/>
        </w:rPr>
        <w:footnoteReference w:id="8"/>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9"/>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0"/>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1"/>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12"/>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13"/>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4"/>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64FD9784" w:rsidR="00F8700D" w:rsidRDefault="001B2235" w:rsidP="005248CE">
      <w:pPr>
        <w:spacing w:line="360" w:lineRule="auto"/>
        <w:jc w:val="both"/>
        <w:rPr>
          <w:color w:val="000000" w:themeColor="text1"/>
        </w:rPr>
      </w:pPr>
      <w:r>
        <w:rPr>
          <w:noProof/>
          <w:color w:val="000000" w:themeColor="text1"/>
        </w:rPr>
        <w:drawing>
          <wp:inline distT="0" distB="0" distL="0" distR="0" wp14:anchorId="6FAA8448" wp14:editId="5F2657A8">
            <wp:extent cx="5400040" cy="302196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5"/>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6"/>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17"/>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18"/>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19"/>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20"/>
      </w:r>
      <w:r w:rsidR="00F958F3">
        <w:rPr>
          <w:rFonts w:eastAsia="Times New Roman" w:cs="Times New Roman"/>
          <w:b w:val="0"/>
          <w:sz w:val="24"/>
        </w:rPr>
        <w:t>.</w:t>
      </w:r>
      <w:r w:rsidR="005C03A2">
        <w:rPr>
          <w:rFonts w:eastAsia="Times New Roman" w:cs="Times New Roman"/>
          <w:b w:val="0"/>
          <w:sz w:val="24"/>
        </w:rPr>
        <w:t xml:space="preserve"> </w:t>
      </w:r>
      <w:r w:rsidR="007722D1" w:rsidRPr="00130A1A">
        <w:rPr>
          <w:rFonts w:eastAsia="Times New Roman" w:cs="Times New Roman"/>
          <w:b w:val="0"/>
          <w:color w:val="FF0000"/>
          <w:sz w:val="24"/>
        </w:rPr>
        <w:t xml:space="preserve">Eine Stereokamera bzw. ein </w:t>
      </w:r>
      <w:r w:rsidRPr="00130A1A">
        <w:rPr>
          <w:rFonts w:eastAsia="Times New Roman" w:cs="Times New Roman"/>
          <w:b w:val="0"/>
          <w:color w:val="FF0000"/>
          <w:sz w:val="24"/>
        </w:rPr>
        <w:t>Dual-Kamerasystem</w:t>
      </w:r>
      <w:r w:rsidR="007722D1" w:rsidRPr="00130A1A">
        <w:rPr>
          <w:rFonts w:eastAsia="Times New Roman" w:cs="Times New Roman"/>
          <w:b w:val="0"/>
          <w:color w:val="FF0000"/>
          <w:sz w:val="24"/>
        </w:rPr>
        <w:t xml:space="preserve"> </w:t>
      </w:r>
      <w:r w:rsidRPr="00130A1A">
        <w:rPr>
          <w:rFonts w:eastAsia="Times New Roman" w:cs="Times New Roman"/>
          <w:b w:val="0"/>
          <w:color w:val="FF0000"/>
          <w:sz w:val="24"/>
        </w:rPr>
        <w:t>ist dabei in den meisten aktuellen Smartphones vorzufinden, wodurch die Anwendung in mobilen Applikation zunehmend an Interesse gewinnt</w:t>
      </w:r>
      <w:r w:rsidR="00C35180" w:rsidRPr="00130A1A">
        <w:rPr>
          <w:rStyle w:val="Funotenzeichen"/>
          <w:rFonts w:eastAsia="Times New Roman" w:cs="Times New Roman"/>
          <w:b w:val="0"/>
          <w:color w:val="FF0000"/>
          <w:sz w:val="24"/>
        </w:rPr>
        <w:footnoteReference w:id="21"/>
      </w:r>
      <w:r w:rsidR="00F958F3" w:rsidRPr="00130A1A">
        <w:rPr>
          <w:rFonts w:eastAsia="Times New Roman" w:cs="Times New Roman"/>
          <w:b w:val="0"/>
          <w:color w:val="FF000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2"/>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23"/>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4"/>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5"/>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26"/>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27"/>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28"/>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29"/>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0"/>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1"/>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32"/>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33"/>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34"/>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35"/>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36"/>
      </w:r>
      <w:r w:rsidR="00B8655B">
        <w:rPr>
          <w:color w:val="000000" w:themeColor="text1"/>
        </w:rPr>
        <w:t>.</w:t>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37"/>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38"/>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39"/>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0"/>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41"/>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42"/>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43"/>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44"/>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45"/>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46"/>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47"/>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48"/>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49"/>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0"/>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1"/>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52"/>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53"/>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54"/>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55"/>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56"/>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57"/>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04885C66" w:rsidR="002060A1" w:rsidRDefault="00B064DA" w:rsidP="002060A1">
      <w:pPr>
        <w:pStyle w:val="3"/>
        <w:spacing w:line="360" w:lineRule="auto"/>
        <w:rPr>
          <w:b w:val="0"/>
          <w:bCs/>
        </w:rPr>
      </w:pPr>
      <w:r>
        <w:rPr>
          <w:b w:val="0"/>
          <w:bCs/>
          <w:noProof/>
        </w:rPr>
        <w:drawing>
          <wp:inline distT="0" distB="0" distL="0" distR="0" wp14:anchorId="7E4D586B" wp14:editId="0A5E0A9C">
            <wp:extent cx="5400040" cy="34867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346190F1"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p>
    <w:p w14:paraId="23BFD84E" w14:textId="30687F03" w:rsidR="002060A1" w:rsidRDefault="002060A1" w:rsidP="00D0113D">
      <w:pPr>
        <w:spacing w:after="120" w:line="360" w:lineRule="auto"/>
        <w:jc w:val="both"/>
        <w:rPr>
          <w:color w:val="000000" w:themeColor="text1"/>
        </w:rPr>
      </w:pPr>
    </w:p>
    <w:p w14:paraId="39717ADF" w14:textId="51837F06"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5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339834A7"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5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60"/>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6113E7FA" w:rsidR="00377A2A" w:rsidRDefault="00ED7D6F"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3B73DC2" wp14:editId="14013395">
            <wp:extent cx="5400040" cy="269748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32A6EF2F"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61"/>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62"/>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63"/>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X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C57292" w:rsidRPr="00D925B6">
        <w:rPr>
          <w:rFonts w:eastAsia="Times New Roman" w:cs="Times New Roman"/>
          <w:b w:val="0"/>
          <w:sz w:val="24"/>
        </w:rPr>
        <w:t xml:space="preserve">wie bereits erwähnt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DE3588">
        <w:rPr>
          <w:rFonts w:eastAsia="Times New Roman" w:cs="Times New Roman"/>
          <w:b w:val="0"/>
          <w:sz w:val="24"/>
        </w:rPr>
        <w:t>.</w:t>
      </w:r>
      <w:r w:rsidR="00181263">
        <w:rPr>
          <w:rStyle w:val="Funotenzeichen"/>
          <w:rFonts w:eastAsia="Times New Roman" w:cs="Times New Roman"/>
          <w:b w:val="0"/>
          <w:sz w:val="24"/>
        </w:rPr>
        <w:footnoteReference w:id="64"/>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65"/>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66"/>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67"/>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68"/>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69"/>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70"/>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71"/>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72"/>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73"/>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74"/>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686DD52A" w:rsidR="0085224A" w:rsidRDefault="001C129F" w:rsidP="00AD0ACD">
      <w:pPr>
        <w:pStyle w:val="3"/>
        <w:spacing w:line="360" w:lineRule="auto"/>
        <w:rPr>
          <w:b w:val="0"/>
          <w:bCs/>
        </w:rPr>
      </w:pPr>
      <w:r>
        <w:rPr>
          <w:b w:val="0"/>
          <w:bCs/>
          <w:noProof/>
        </w:rPr>
        <w:drawing>
          <wp:inline distT="0" distB="0" distL="0" distR="0" wp14:anchorId="58979DFF" wp14:editId="409952C5">
            <wp:extent cx="5400040" cy="40868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408686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75"/>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76"/>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77"/>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78"/>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79"/>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80"/>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81"/>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82"/>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83"/>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84"/>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85"/>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86"/>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87"/>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88"/>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89"/>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90"/>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91"/>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92"/>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93"/>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94"/>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95"/>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96"/>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97"/>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98"/>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99"/>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00"/>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01"/>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02"/>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03"/>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04"/>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05"/>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06"/>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07"/>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08"/>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09"/>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10"/>
      </w:r>
      <w:r>
        <w:rPr>
          <w:b w:val="0"/>
          <w:bCs/>
          <w:sz w:val="24"/>
        </w:rPr>
        <w:t>, die von den gleichnamigen Entwicklern Bowyer und Watson 1981 vorgestellt wurde</w:t>
      </w:r>
      <w:r w:rsidR="00CC1B8D">
        <w:rPr>
          <w:rStyle w:val="Funotenzeichen"/>
          <w:b w:val="0"/>
          <w:bCs/>
          <w:sz w:val="24"/>
        </w:rPr>
        <w:footnoteReference w:id="111"/>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12"/>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13"/>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14"/>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15"/>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16"/>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17"/>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18"/>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19"/>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20"/>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21"/>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22"/>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23"/>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24"/>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71DE5FF5" w:rsidR="00C037AB" w:rsidRDefault="00D202FA" w:rsidP="00C037AB">
      <w:pPr>
        <w:pStyle w:val="3"/>
        <w:spacing w:line="360" w:lineRule="auto"/>
        <w:rPr>
          <w:b w:val="0"/>
          <w:bCs/>
        </w:rPr>
      </w:pPr>
      <w:r>
        <w:rPr>
          <w:b w:val="0"/>
          <w:bCs/>
          <w:noProof/>
        </w:rPr>
        <w:drawing>
          <wp:inline distT="0" distB="0" distL="0" distR="0" wp14:anchorId="7B143C87" wp14:editId="43883093">
            <wp:extent cx="5400040" cy="7368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5DF0C5FF" w:rsidR="00611A2B" w:rsidRDefault="00D202FA" w:rsidP="00C037AB">
      <w:pPr>
        <w:pStyle w:val="3"/>
        <w:spacing w:line="360" w:lineRule="auto"/>
        <w:rPr>
          <w:b w:val="0"/>
          <w:bCs/>
        </w:rPr>
      </w:pPr>
      <w:r>
        <w:rPr>
          <w:b w:val="0"/>
          <w:bCs/>
          <w:noProof/>
        </w:rPr>
        <w:lastRenderedPageBreak/>
        <w:drawing>
          <wp:inline distT="0" distB="0" distL="0" distR="0" wp14:anchorId="78E8BAA6" wp14:editId="149CB6DB">
            <wp:extent cx="5400040" cy="49187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1301669F">
            <wp:extent cx="5400040" cy="39463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b="2560"/>
                    <a:stretch/>
                  </pic:blipFill>
                  <pic:spPr bwMode="auto">
                    <a:xfrm>
                      <a:off x="0" y="0"/>
                      <a:ext cx="5400040" cy="3946358"/>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25"/>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26"/>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27"/>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28"/>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29"/>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2A93C302" w:rsidR="00167EEB" w:rsidRDefault="006256E7" w:rsidP="00167EEB">
      <w:pPr>
        <w:pStyle w:val="3"/>
        <w:spacing w:line="360" w:lineRule="auto"/>
        <w:rPr>
          <w:b w:val="0"/>
          <w:bCs/>
        </w:rPr>
      </w:pPr>
      <w:r>
        <w:rPr>
          <w:b w:val="0"/>
          <w:bCs/>
          <w:noProof/>
        </w:rPr>
        <w:drawing>
          <wp:inline distT="0" distB="0" distL="0" distR="0" wp14:anchorId="01ACF10F" wp14:editId="28623C93">
            <wp:extent cx="5400040" cy="36677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30"/>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31"/>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32"/>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33"/>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34"/>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35"/>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36"/>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37"/>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38"/>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39"/>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3720AB98"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40"/>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41"/>
      </w:r>
      <w:r w:rsidR="004402D2">
        <w:rPr>
          <w:b w:val="0"/>
          <w:bCs w:val="0"/>
          <w:sz w:val="24"/>
          <w:szCs w:val="24"/>
        </w:rPr>
        <w:t>.</w:t>
      </w:r>
    </w:p>
    <w:p w14:paraId="412C61D4" w14:textId="57722786" w:rsidR="002E78B9" w:rsidRDefault="00116E90" w:rsidP="00DA5EF9">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42"/>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43"/>
      </w:r>
    </w:p>
    <w:p w14:paraId="1F0B8A14" w14:textId="77777777" w:rsidR="00381155" w:rsidRDefault="00381155">
      <w:pPr>
        <w:rPr>
          <w:b/>
          <w:bCs/>
        </w:rPr>
      </w:pPr>
    </w:p>
    <w:p w14:paraId="18BCDD49" w14:textId="77777777" w:rsidR="00381155" w:rsidRPr="00381155" w:rsidRDefault="00381155" w:rsidP="00381155">
      <w:pPr>
        <w:spacing w:line="360" w:lineRule="auto"/>
        <w:jc w:val="both"/>
        <w:rPr>
          <w:color w:val="FF0000"/>
        </w:rPr>
      </w:pPr>
      <w:r w:rsidRPr="00381155">
        <w:rPr>
          <w:color w:val="FF0000"/>
        </w:rPr>
        <w:t>Begründete Auswahl von Literaturdatenbanken</w:t>
      </w:r>
    </w:p>
    <w:p w14:paraId="2081FFF4" w14:textId="77777777" w:rsidR="00381155" w:rsidRPr="00381155" w:rsidRDefault="00381155" w:rsidP="00381155">
      <w:pPr>
        <w:spacing w:line="360" w:lineRule="auto"/>
        <w:jc w:val="both"/>
        <w:rPr>
          <w:color w:val="FF0000"/>
        </w:rPr>
      </w:pPr>
      <w:r w:rsidRPr="00381155">
        <w:rPr>
          <w:color w:val="FF0000"/>
        </w:rPr>
        <w:t xml:space="preserve">Überwiegend digitale Literaturdatenbanken: Google Scholar, IEEE Xplore, </w:t>
      </w:r>
      <w:proofErr w:type="spellStart"/>
      <w:r w:rsidRPr="00381155">
        <w:rPr>
          <w:color w:val="FF0000"/>
        </w:rPr>
        <w:t>Researchgate</w:t>
      </w:r>
      <w:proofErr w:type="spellEnd"/>
      <w:r w:rsidRPr="00381155">
        <w:rPr>
          <w:color w:val="FF0000"/>
        </w:rPr>
        <w:t>, Springer Link, MDPI</w:t>
      </w:r>
    </w:p>
    <w:p w14:paraId="36450397" w14:textId="77777777" w:rsidR="00381155" w:rsidRPr="00381155" w:rsidRDefault="00381155" w:rsidP="00381155">
      <w:pPr>
        <w:spacing w:line="360" w:lineRule="auto"/>
        <w:jc w:val="both"/>
        <w:rPr>
          <w:color w:val="FF0000"/>
        </w:rPr>
      </w:pPr>
      <w:r w:rsidRPr="00381155">
        <w:rPr>
          <w:color w:val="FF0000"/>
        </w:rPr>
        <w:t>Physische Bibliotheken: Bezirksbibliothek in Bad Godesberg, Zentralbibliothek in Bonn</w:t>
      </w:r>
    </w:p>
    <w:p w14:paraId="10A78A6E" w14:textId="77777777" w:rsidR="00381155" w:rsidRPr="00381155" w:rsidRDefault="00381155" w:rsidP="00381155">
      <w:pPr>
        <w:spacing w:line="360" w:lineRule="auto"/>
        <w:jc w:val="both"/>
        <w:rPr>
          <w:color w:val="FF0000"/>
        </w:rPr>
      </w:pPr>
      <w:r w:rsidRPr="00381155">
        <w:rPr>
          <w:color w:val="FF0000"/>
        </w:rPr>
        <w:t>Vorwärts- und Rückwärtssuche von Literaturquellen aus maximal den letzten fünf Jahren</w:t>
      </w:r>
    </w:p>
    <w:p w14:paraId="067657E2" w14:textId="77777777" w:rsidR="00381155" w:rsidRDefault="00381155" w:rsidP="00381155">
      <w:pPr>
        <w:spacing w:line="360" w:lineRule="auto"/>
        <w:jc w:val="both"/>
      </w:pPr>
      <w:r w:rsidRPr="00381155">
        <w:rPr>
          <w:color w:val="FF0000"/>
        </w:rPr>
        <w:t>Evaluation der gesammelten relevanten Literaturquellen (Konzeptmatrix)</w:t>
      </w:r>
    </w:p>
    <w:p w14:paraId="78CD113A" w14:textId="2B275599" w:rsidR="00B0270A" w:rsidRDefault="00B0270A">
      <w:pPr>
        <w:rPr>
          <w:rFonts w:eastAsiaTheme="majorEastAsia"/>
          <w:color w:val="000000" w:themeColor="text1"/>
        </w:rPr>
      </w:pPr>
      <w:r>
        <w:rPr>
          <w:b/>
          <w:bCs/>
        </w:rPr>
        <w:br w:type="page"/>
      </w:r>
    </w:p>
    <w:p w14:paraId="608AD9E5" w14:textId="24646931"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44"/>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45"/>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46"/>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BE2B54">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EE011F" w:rsidRDefault="00624F6E" w:rsidP="00624F6E">
      <w:pPr>
        <w:pStyle w:val="2"/>
        <w:spacing w:line="360" w:lineRule="auto"/>
        <w:jc w:val="both"/>
        <w:outlineLvl w:val="2"/>
        <w:rPr>
          <w:rFonts w:cstheme="majorBidi"/>
          <w:b w:val="0"/>
        </w:rPr>
      </w:pPr>
    </w:p>
    <w:p w14:paraId="1F55168D" w14:textId="1407629D" w:rsidR="0015274C" w:rsidRPr="000A2A85" w:rsidRDefault="0015274C" w:rsidP="0015274C">
      <w:pPr>
        <w:pStyle w:val="3"/>
        <w:spacing w:line="360" w:lineRule="auto"/>
        <w:jc w:val="both"/>
      </w:pPr>
      <w:r w:rsidRPr="000A2A85">
        <w:t xml:space="preserve">2.2.1 </w:t>
      </w:r>
      <w:r w:rsidR="00B53A57" w:rsidRPr="000A2A85">
        <w:t>Stereobasierte Ansätze</w:t>
      </w:r>
    </w:p>
    <w:p w14:paraId="337747A2" w14:textId="049E718B" w:rsidR="00D67A1F" w:rsidRDefault="000A2A85" w:rsidP="00C335E3">
      <w:pPr>
        <w:pStyle w:val="3"/>
        <w:spacing w:line="360" w:lineRule="auto"/>
        <w:jc w:val="both"/>
        <w:rPr>
          <w:b w:val="0"/>
          <w:bCs/>
          <w:sz w:val="24"/>
        </w:rPr>
      </w:pPr>
      <w:r w:rsidRPr="000A2A85">
        <w:rPr>
          <w:b w:val="0"/>
          <w:bCs/>
          <w:sz w:val="24"/>
        </w:rPr>
        <w:t>Stereobasierte Ansätze ver</w:t>
      </w:r>
      <w:r>
        <w:rPr>
          <w:b w:val="0"/>
          <w:bCs/>
          <w:sz w:val="24"/>
        </w:rPr>
        <w:t>wenden mehrere überlappende Bildpaare, um die 3D Struktur des zu analysierenden Lebensmittels zu rekonstruieren</w:t>
      </w:r>
      <w:r w:rsidR="00BE2B54">
        <w:rPr>
          <w:b w:val="0"/>
          <w:bCs/>
          <w:sz w:val="24"/>
        </w:rPr>
        <w:t>.</w:t>
      </w:r>
      <w:r>
        <w:rPr>
          <w:b w:val="0"/>
          <w:bCs/>
          <w:sz w:val="24"/>
        </w:rPr>
        <w:t xml:space="preserve">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w:t>
      </w:r>
      <w:r w:rsidR="00BE2B54">
        <w:rPr>
          <w:b w:val="0"/>
          <w:bCs/>
          <w:sz w:val="24"/>
        </w:rPr>
        <w:t>.</w:t>
      </w:r>
      <w:r>
        <w:rPr>
          <w:b w:val="0"/>
          <w:bCs/>
          <w:sz w:val="24"/>
        </w:rPr>
        <w:t xml:space="preserve">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w:t>
      </w:r>
      <w:r w:rsidR="00BE2B54">
        <w:rPr>
          <w:b w:val="0"/>
          <w:bCs/>
          <w:sz w:val="24"/>
        </w:rPr>
        <w:t>.</w:t>
      </w:r>
      <w:r w:rsidR="00D67A1F">
        <w:rPr>
          <w:b w:val="0"/>
          <w:bCs/>
          <w:sz w:val="24"/>
        </w:rPr>
        <w:t xml:space="preserve"> </w:t>
      </w:r>
      <w:r>
        <w:rPr>
          <w:b w:val="0"/>
          <w:bCs/>
          <w:sz w:val="24"/>
        </w:rPr>
        <w:t xml:space="preserve">Zusammenfassend folgt dieser Ansatz der Stereophotogrammetrie, welche zuvor detailliert in Kapitel </w:t>
      </w:r>
      <w:r w:rsidRPr="00AA1A77">
        <w:rPr>
          <w:b w:val="0"/>
          <w:bCs/>
          <w:color w:val="FF0000"/>
          <w:sz w:val="24"/>
        </w:rPr>
        <w:t>X</w:t>
      </w:r>
      <w:r>
        <w:rPr>
          <w:b w:val="0"/>
          <w:bCs/>
          <w:sz w:val="24"/>
        </w:rPr>
        <w:t xml:space="preserve"> thematisiert wurde.</w:t>
      </w:r>
      <w:r w:rsidR="00D67A1F">
        <w:rPr>
          <w:rStyle w:val="Funotenzeichen"/>
          <w:b w:val="0"/>
          <w:bCs/>
          <w:sz w:val="24"/>
        </w:rPr>
        <w:footnoteReference w:id="147"/>
      </w:r>
    </w:p>
    <w:p w14:paraId="4B541529" w14:textId="3BE3F693" w:rsidR="0015274C" w:rsidRPr="000A2A85" w:rsidRDefault="00C335E3" w:rsidP="00C335E3">
      <w:pPr>
        <w:pStyle w:val="3"/>
        <w:spacing w:line="360" w:lineRule="auto"/>
        <w:jc w:val="both"/>
        <w:rPr>
          <w:b w:val="0"/>
          <w:bCs/>
          <w:sz w:val="24"/>
        </w:rPr>
      </w:pPr>
      <w:r>
        <w:rPr>
          <w:b w:val="0"/>
          <w:bCs/>
          <w:sz w:val="24"/>
        </w:rPr>
        <w:t xml:space="preserve">Die aktuelle Forschungsarbeit der Autoren </w:t>
      </w:r>
      <w:r w:rsidRPr="00C335E3">
        <w:rPr>
          <w:b w:val="0"/>
          <w:bCs/>
          <w:sz w:val="24"/>
        </w:rPr>
        <w:t>Konstantakopoulos</w:t>
      </w:r>
      <w:r>
        <w:rPr>
          <w:b w:val="0"/>
          <w:bCs/>
          <w:sz w:val="24"/>
        </w:rPr>
        <w:t xml:space="preserve"> et al. aus dem Jahr 2021 stellt dabei einen beispielhaften stereobasierten Ansatz dar</w:t>
      </w:r>
      <w:r w:rsidR="007B2DC5">
        <w:rPr>
          <w:rStyle w:val="Funotenzeichen"/>
          <w:b w:val="0"/>
          <w:bCs/>
          <w:sz w:val="24"/>
        </w:rPr>
        <w:footnoteReference w:id="148"/>
      </w:r>
      <w:r w:rsidR="00BE2B54">
        <w:rPr>
          <w:b w:val="0"/>
          <w:bCs/>
          <w:sz w:val="24"/>
        </w:rPr>
        <w:t>.</w:t>
      </w:r>
      <w:r>
        <w:rPr>
          <w:b w:val="0"/>
          <w:bCs/>
          <w:sz w:val="24"/>
        </w:rPr>
        <w:t xml:space="preserve"> Neben diesem </w:t>
      </w:r>
      <w:r w:rsidR="006C5215">
        <w:rPr>
          <w:b w:val="0"/>
          <w:bCs/>
          <w:sz w:val="24"/>
        </w:rPr>
        <w:t>lässt sich</w:t>
      </w:r>
      <w:r>
        <w:rPr>
          <w:b w:val="0"/>
          <w:bCs/>
          <w:sz w:val="24"/>
        </w:rPr>
        <w:t xml:space="preserve"> die Arbeit der Forschenden </w:t>
      </w:r>
      <w:r w:rsidR="00503E31" w:rsidRPr="00503E31">
        <w:rPr>
          <w:b w:val="0"/>
          <w:bCs/>
          <w:sz w:val="24"/>
        </w:rPr>
        <w:t xml:space="preserve">Bándi </w:t>
      </w:r>
      <w:r w:rsidR="00503E31">
        <w:rPr>
          <w:b w:val="0"/>
          <w:bCs/>
          <w:sz w:val="24"/>
        </w:rPr>
        <w:t xml:space="preserve">et al. </w:t>
      </w:r>
      <w:r>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7B2DC5">
        <w:rPr>
          <w:rStyle w:val="Funotenzeichen"/>
          <w:b w:val="0"/>
          <w:bCs/>
          <w:sz w:val="24"/>
        </w:rPr>
        <w:footnoteReference w:id="149"/>
      </w:r>
      <w:r w:rsidR="00BE2B54">
        <w:rPr>
          <w:b w:val="0"/>
          <w:bCs/>
          <w:sz w:val="24"/>
        </w:rPr>
        <w:t>.</w:t>
      </w:r>
    </w:p>
    <w:p w14:paraId="0F1D9C47" w14:textId="7EA7AC59" w:rsidR="006402F7" w:rsidRPr="000A2A85" w:rsidRDefault="006402F7" w:rsidP="00467B8E">
      <w:pPr>
        <w:pStyle w:val="2"/>
        <w:spacing w:line="360" w:lineRule="auto"/>
        <w:jc w:val="both"/>
        <w:outlineLvl w:val="2"/>
        <w:rPr>
          <w:b w:val="0"/>
          <w:bCs w:val="0"/>
          <w:sz w:val="24"/>
          <w:szCs w:val="24"/>
        </w:rPr>
      </w:pPr>
    </w:p>
    <w:p w14:paraId="5B710478" w14:textId="77777777" w:rsidR="00624F6E" w:rsidRDefault="00624F6E">
      <w:pPr>
        <w:rPr>
          <w:rFonts w:eastAsiaTheme="majorEastAsia" w:cstheme="majorBidi"/>
          <w:b/>
          <w:color w:val="000000" w:themeColor="text1"/>
          <w:sz w:val="28"/>
        </w:rPr>
      </w:pPr>
      <w:r>
        <w:br w:type="page"/>
      </w:r>
    </w:p>
    <w:p w14:paraId="38E20D0A" w14:textId="7F758B61" w:rsidR="00577F36" w:rsidRPr="000A2A85" w:rsidRDefault="00C335E3" w:rsidP="00C335E3">
      <w:pPr>
        <w:pStyle w:val="3"/>
        <w:spacing w:line="360" w:lineRule="auto"/>
        <w:jc w:val="both"/>
      </w:pPr>
      <w:r>
        <w:lastRenderedPageBreak/>
        <w:t>2.2.2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5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5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5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5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5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5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5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5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5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50366990" w14:textId="03D75322"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5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6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 xml:space="preserve">zur Vermessung der Objekte dar. </w:t>
      </w:r>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61"/>
      </w:r>
      <w:r w:rsidR="00B40C48">
        <w:t>.</w:t>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62"/>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63"/>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64"/>
      </w:r>
    </w:p>
    <w:p w14:paraId="334AC0B5" w14:textId="7AFB0731" w:rsidR="00B9403C" w:rsidRPr="00D1450C"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65"/>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66"/>
      </w:r>
      <w:r w:rsidR="00DE5279">
        <w:t>.</w:t>
      </w:r>
    </w:p>
    <w:p w14:paraId="610EEBDC" w14:textId="49BCB4CC" w:rsidR="004D1815" w:rsidRPr="00FB0339" w:rsidRDefault="00BB7F77" w:rsidP="00BB7F77">
      <w:pPr>
        <w:pStyle w:val="2"/>
        <w:spacing w:line="360" w:lineRule="auto"/>
        <w:jc w:val="both"/>
      </w:pPr>
      <w:r w:rsidRPr="00FB0339">
        <w:lastRenderedPageBreak/>
        <w:t>2.3 RealityKit Object Capture</w:t>
      </w:r>
    </w:p>
    <w:p w14:paraId="74EE03C6" w14:textId="4F0C2E41"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67"/>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168"/>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69"/>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70"/>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71"/>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72"/>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73"/>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174"/>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8E6B5A" w:rsidRDefault="009A1B25" w:rsidP="009A1B25">
      <w:pPr>
        <w:pStyle w:val="1"/>
        <w:spacing w:line="360" w:lineRule="auto"/>
        <w:jc w:val="both"/>
      </w:pPr>
      <w:r w:rsidRPr="008E6B5A">
        <w:lastRenderedPageBreak/>
        <w:t>3 A</w:t>
      </w:r>
      <w:r w:rsidR="002E78B9" w:rsidRPr="008E6B5A">
        <w:t>ngewandte Methoden</w:t>
      </w:r>
    </w:p>
    <w:p w14:paraId="6E482DE8" w14:textId="4AD56CE9" w:rsidR="003A023E" w:rsidRDefault="00EE011F" w:rsidP="00EE011F">
      <w:pPr>
        <w:spacing w:line="360" w:lineRule="auto"/>
        <w:jc w:val="both"/>
      </w:pPr>
      <w:r w:rsidRPr="00EE011F">
        <w:t xml:space="preserve">Im </w:t>
      </w:r>
      <w:r>
        <w:t xml:space="preserve">folgenden Kapitel werden die für diese Arbeit relevanten und </w:t>
      </w:r>
      <w:r w:rsidR="007C0406">
        <w:t xml:space="preserve">praktisch </w:t>
      </w:r>
      <w:r w:rsidR="00132297">
        <w:t xml:space="preserve">verwendeten </w:t>
      </w:r>
      <w:r>
        <w:t>wissenschaftlichen Methoden dargestellt, erläutert und ihre Auswahl entsprechend begründet.</w:t>
      </w:r>
      <w:r w:rsidR="007C0406">
        <w:t xml:space="preserve"> Wie bereits </w:t>
      </w:r>
      <w:r w:rsidR="00132297">
        <w:t>im Rahmen</w:t>
      </w:r>
      <w:r w:rsidR="007C0406">
        <w:t xml:space="preserve"> der Zielsetzung in Kapitel </w:t>
      </w:r>
      <w:r w:rsidR="007C0406" w:rsidRPr="00132297">
        <w:rPr>
          <w:color w:val="FF0000"/>
        </w:rPr>
        <w:t>X</w:t>
      </w:r>
      <w:r w:rsidR="007C0406">
        <w:t xml:space="preserve"> beschrieben, besteht das primäre Ziel dieser wissenschaftlichen Ausarbeitung darin, erste Messdaten auf der Grundlage der </w:t>
      </w:r>
      <w:r w:rsidR="00D64B5F">
        <w:t xml:space="preserve">zu </w:t>
      </w:r>
      <w:r w:rsidR="007C0406">
        <w:t>analysier</w:t>
      </w:r>
      <w:r w:rsidR="00D64B5F">
        <w:t xml:space="preserve">enden </w:t>
      </w:r>
      <w:r w:rsidR="007C0406">
        <w:t xml:space="preserve">Softwareimplementierung Object Capture </w:t>
      </w:r>
      <w:r w:rsidR="00132297">
        <w:t xml:space="preserve">im Anwendungskontext der Volumenbestimmung von Lebensmitteln </w:t>
      </w:r>
      <w:r w:rsidR="007C0406">
        <w:t xml:space="preserve">zu generieren. </w:t>
      </w:r>
      <w:r w:rsidR="00132297">
        <w:t>Hierzu ist eine praktische Implementierung von Object Capture in eine</w:t>
      </w:r>
      <w:r w:rsidR="00831C89">
        <w:t xml:space="preserve">m </w:t>
      </w:r>
      <w:r w:rsidR="00132297">
        <w:t xml:space="preserve">entsprechenden prototypischen </w:t>
      </w:r>
      <w:r w:rsidR="00831C89">
        <w:t xml:space="preserve">System </w:t>
      </w:r>
      <w:r w:rsidR="00132297">
        <w:t>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0AD37F17" w14:textId="5DBE56DD" w:rsidR="00331150" w:rsidRPr="00096022" w:rsidRDefault="00132297" w:rsidP="00EE011F">
      <w:pPr>
        <w:spacing w:line="360" w:lineRule="auto"/>
        <w:jc w:val="both"/>
      </w:pPr>
      <w:r>
        <w:t xml:space="preserve">Da folglich ein </w:t>
      </w:r>
      <w:r w:rsidR="007C0406">
        <w:t xml:space="preserve">praktisches Problem gelöst </w:t>
      </w:r>
      <w:r w:rsidR="00D64B5F">
        <w:t xml:space="preserve">und der implementierte Lösungsansatz weiterführend evaluiert werden soll, </w:t>
      </w:r>
      <w:r>
        <w:t xml:space="preserve">wird im Rahmen dieser </w:t>
      </w:r>
      <w:r w:rsidR="00EE011F" w:rsidRPr="00EE011F">
        <w:t xml:space="preserve">Arbeit </w:t>
      </w:r>
      <w:r>
        <w:t xml:space="preserve">die </w:t>
      </w:r>
      <w:r w:rsidR="00EE011F">
        <w:t>Design Science Research Methodologie</w:t>
      </w:r>
      <w:r w:rsidR="005144FF">
        <w:rPr>
          <w:rStyle w:val="Funotenzeichen"/>
        </w:rPr>
        <w:footnoteReference w:id="175"/>
      </w:r>
      <w:r w:rsidR="00EE011F">
        <w:t xml:space="preserve"> </w:t>
      </w:r>
      <w:r>
        <w:t xml:space="preserve">als Methodenframework </w:t>
      </w:r>
      <w:r w:rsidR="00D64B5F">
        <w:t xml:space="preserve">nach Hevner et al. </w:t>
      </w:r>
      <w:r>
        <w:t>herangezogen</w:t>
      </w:r>
      <w:r w:rsidR="00EE011F">
        <w:t>.</w:t>
      </w:r>
      <w:r w:rsidR="00096022">
        <w:t xml:space="preserve"> I</w:t>
      </w:r>
      <w:r w:rsidR="00096022" w:rsidRPr="00096022">
        <w:t xml:space="preserve">m </w:t>
      </w:r>
      <w:r w:rsidR="00096022">
        <w:t>Zuge</w:t>
      </w:r>
      <w:r w:rsidR="00096022" w:rsidRPr="00096022">
        <w:t xml:space="preserve"> der Auswahl eines geeigneten wi</w:t>
      </w:r>
      <w:r w:rsidR="00096022">
        <w:t>ssenschaftlichen Ansatzes für die Themenbearbeitung wurde ebenfalls d</w:t>
      </w:r>
      <w:r w:rsidR="00096022" w:rsidRPr="00096022">
        <w:t>as Prozessmodell, Cross Industry Standard Process for Data Mining (CRISP-DM)</w:t>
      </w:r>
      <w:r w:rsidR="005144FF">
        <w:rPr>
          <w:rStyle w:val="Funotenzeichen"/>
        </w:rPr>
        <w:footnoteReference w:id="176"/>
      </w:r>
      <w:r w:rsidR="00096022" w:rsidRPr="00096022">
        <w:t xml:space="preserve"> </w:t>
      </w:r>
      <w:r w:rsidR="00096022">
        <w:t xml:space="preserve">als mögliche Alternative betrachtet. </w:t>
      </w:r>
      <w:r w:rsidR="00E37E56">
        <w:t xml:space="preserve">Da dieses Modell primär im </w:t>
      </w:r>
      <w:r w:rsidR="00DD2A23">
        <w:t>Fachkontext</w:t>
      </w:r>
      <w:r w:rsidR="00E37E56">
        <w:t xml:space="preserve"> des Data Mining</w:t>
      </w:r>
      <w:r w:rsidR="00DD2A23">
        <w:t>s</w:t>
      </w:r>
      <w:r w:rsidR="00E37E56">
        <w:t xml:space="preserve"> angewandt und </w:t>
      </w:r>
      <w:r w:rsidR="00DD2A23">
        <w:t xml:space="preserve">meist </w:t>
      </w:r>
      <w:r w:rsidR="00E37E56">
        <w:t xml:space="preserve">für die Erstellung und Evaluierung von </w:t>
      </w:r>
      <w:r w:rsidR="00DD2A23">
        <w:t xml:space="preserve">statistischen </w:t>
      </w:r>
      <w:r w:rsidR="00E37E56">
        <w:t xml:space="preserve">Modellen auf Basis vorbereiteter Daten </w:t>
      </w:r>
      <w:r w:rsidR="00C94B8C">
        <w:t>herangezogen</w:t>
      </w:r>
      <w:r w:rsidR="00E37E56">
        <w:t xml:space="preserve"> wird</w:t>
      </w:r>
      <w:r w:rsidR="00742040">
        <w:rPr>
          <w:rStyle w:val="Funotenzeichen"/>
        </w:rPr>
        <w:footnoteReference w:id="177"/>
      </w:r>
      <w:r w:rsidR="00E37E56">
        <w:t xml:space="preserve">, jedoch im Rahmen dieser Arbeit kein explizites </w:t>
      </w:r>
      <w:r w:rsidR="003A023E">
        <w:t>Modell,</w:t>
      </w:r>
      <w:r w:rsidR="00E37E56">
        <w:t xml:space="preserve"> sondern </w:t>
      </w:r>
      <w:r w:rsidR="00DD2A23">
        <w:t xml:space="preserve">vielmehr </w:t>
      </w:r>
      <w:r w:rsidR="00E37E56">
        <w:t>eine praktische visuelle Anwendung entwickelt und deren Performance analysiert werden soll, wurde sich gegen die Nutzung von CRISP-DM entschieden.</w:t>
      </w:r>
    </w:p>
    <w:p w14:paraId="576EFC44" w14:textId="51FB2E51" w:rsidR="00D5568A" w:rsidRDefault="007659C5" w:rsidP="007659C5">
      <w:pPr>
        <w:spacing w:line="360" w:lineRule="auto"/>
        <w:jc w:val="both"/>
      </w:pPr>
      <w:r>
        <w:t xml:space="preserve">DSR wird primär zur Generierung </w:t>
      </w:r>
      <w:r w:rsidR="0043635D">
        <w:t xml:space="preserve">und Überprüfung </w:t>
      </w:r>
      <w:r>
        <w:t>von Gestaltungswissen in einem wissenschaftlichen Rahmen eingesetzt.</w:t>
      </w:r>
      <w:r w:rsidR="0043635D">
        <w:t xml:space="preserve"> Dabei wird versucht durch die Erstellung eines Artefakts bzw. einer Lösung das definierte praktische Problem </w:t>
      </w:r>
      <w:r w:rsidR="00B30820">
        <w:t>zu beheben</w:t>
      </w:r>
      <w:r w:rsidR="0043635D">
        <w:t xml:space="preserve">. </w:t>
      </w:r>
      <w:r w:rsidR="00B30820">
        <w:t xml:space="preserve">Im Anschluss wird die Performance des generierten Artefakts </w:t>
      </w:r>
      <w:r w:rsidR="003B6B06">
        <w:t xml:space="preserve">hinsichtlich der Problemlösung </w:t>
      </w:r>
      <w:r w:rsidR="00B30820">
        <w:t xml:space="preserve">analysiert. Hevner et al. beschreiben in ihrer Arbeit die DSR Methodologie als einen iterativen Forschungsansatz, welcher </w:t>
      </w:r>
      <w:r w:rsidR="00860409">
        <w:t xml:space="preserve">im Kern </w:t>
      </w:r>
      <w:r w:rsidR="00B30820">
        <w:t>aus drei Bereichen besteht</w:t>
      </w:r>
      <w:r w:rsidR="00860409">
        <w:t xml:space="preserve">, die wiederum über drei </w:t>
      </w:r>
      <w:r w:rsidR="002500CA" w:rsidRPr="002500CA">
        <w:lastRenderedPageBreak/>
        <w:t xml:space="preserve">inhärente Forschungszyklen </w:t>
      </w:r>
      <w:r w:rsidR="00860409">
        <w:t xml:space="preserve">miteinander </w:t>
      </w:r>
      <w:r w:rsidR="002500CA">
        <w:t>kommunizieren</w:t>
      </w:r>
      <w:r w:rsidR="00860409">
        <w:t xml:space="preserve">. Innerhalb der Bereiche und Zyklen werden </w:t>
      </w:r>
      <w:r w:rsidR="00B30820">
        <w:t>jeweils verschiedene</w:t>
      </w:r>
      <w:r w:rsidR="00860409">
        <w:t xml:space="preserve"> </w:t>
      </w:r>
      <w:r w:rsidR="00B30820">
        <w:t>wissenschaftliche</w:t>
      </w:r>
      <w:r w:rsidR="00860409">
        <w:t xml:space="preserve"> </w:t>
      </w:r>
      <w:r w:rsidR="00B30820">
        <w:t xml:space="preserve">Methoden </w:t>
      </w:r>
      <w:r w:rsidR="00860409">
        <w:t xml:space="preserve">zur Zielerreichung </w:t>
      </w:r>
      <w:r w:rsidR="002500CA">
        <w:t>eingesetzt</w:t>
      </w:r>
      <w:r w:rsidR="00B30820">
        <w:t>.</w:t>
      </w:r>
      <w:r w:rsidR="00D5568A">
        <w:rPr>
          <w:rStyle w:val="Funotenzeichen"/>
        </w:rPr>
        <w:footnoteReference w:id="178"/>
      </w:r>
      <w:r w:rsidR="00FC71AB" w:rsidRPr="00FC71AB">
        <w:rPr>
          <w:vertAlign w:val="superscript"/>
        </w:rPr>
        <w:t>,</w:t>
      </w:r>
      <w:r w:rsidR="00FC71AB">
        <w:rPr>
          <w:rStyle w:val="Funotenzeichen"/>
        </w:rPr>
        <w:footnoteReference w:id="179"/>
      </w:r>
    </w:p>
    <w:p w14:paraId="4349B16E" w14:textId="1B9C54D4" w:rsidR="00860409" w:rsidRDefault="00860409" w:rsidP="007659C5">
      <w:pPr>
        <w:spacing w:line="360" w:lineRule="auto"/>
        <w:jc w:val="both"/>
      </w:pPr>
      <w:r>
        <w:t xml:space="preserve">Zur besseren Verdeutlichung schildert die nachfolgende Abbildung </w:t>
      </w:r>
      <w:r w:rsidR="002500CA" w:rsidRPr="002500CA">
        <w:rPr>
          <w:color w:val="FF0000"/>
        </w:rPr>
        <w:t>X</w:t>
      </w:r>
      <w:r w:rsidR="002500CA">
        <w:t xml:space="preserve"> </w:t>
      </w:r>
      <w:r>
        <w:t>den Aufbau des DSR</w:t>
      </w:r>
      <w:r w:rsidR="002500CA">
        <w:t xml:space="preserve"> </w:t>
      </w:r>
      <w:r>
        <w:t>Ansatzes.</w:t>
      </w:r>
    </w:p>
    <w:p w14:paraId="613D1C2E" w14:textId="77777777" w:rsidR="002500CA" w:rsidRDefault="002500CA" w:rsidP="007659C5">
      <w:pPr>
        <w:spacing w:line="360" w:lineRule="auto"/>
        <w:jc w:val="both"/>
      </w:pPr>
    </w:p>
    <w:p w14:paraId="4F14EC1A" w14:textId="27EF1B66" w:rsidR="00860409" w:rsidRPr="00860409" w:rsidRDefault="00860409" w:rsidP="00860409">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70B27C2E" w14:textId="297F7B2A" w:rsidR="00860409" w:rsidRPr="002500CA" w:rsidRDefault="00565E4B" w:rsidP="00860409">
      <w:pPr>
        <w:pStyle w:val="3"/>
        <w:spacing w:line="360" w:lineRule="auto"/>
        <w:rPr>
          <w:b w:val="0"/>
          <w:bCs/>
          <w:lang w:val="en-US"/>
        </w:rPr>
      </w:pPr>
      <w:r>
        <w:rPr>
          <w:b w:val="0"/>
          <w:bCs/>
          <w:noProof/>
          <w:lang w:val="en-US"/>
        </w:rPr>
        <w:drawing>
          <wp:inline distT="0" distB="0" distL="0" distR="0" wp14:anchorId="1AA4C052" wp14:editId="3701328F">
            <wp:extent cx="5400040" cy="47167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716780"/>
                    </a:xfrm>
                    <a:prstGeom prst="rect">
                      <a:avLst/>
                    </a:prstGeom>
                  </pic:spPr>
                </pic:pic>
              </a:graphicData>
            </a:graphic>
          </wp:inline>
        </w:drawing>
      </w:r>
    </w:p>
    <w:p w14:paraId="26A506CE" w14:textId="316A90E3" w:rsidR="00860409" w:rsidRDefault="00860409" w:rsidP="00860409">
      <w:pPr>
        <w:spacing w:line="360" w:lineRule="auto"/>
        <w:jc w:val="both"/>
      </w:pPr>
      <w:r w:rsidRPr="0085224A">
        <w:t>Quelle: Eigene Darstellung</w:t>
      </w:r>
      <w:r>
        <w:t xml:space="preserve"> in Anlehnung </w:t>
      </w:r>
      <w:r w:rsidRPr="00C53468">
        <w:t xml:space="preserve">an </w:t>
      </w:r>
      <w:r>
        <w:t>Hevner</w:t>
      </w:r>
      <w:r w:rsidR="003958D0">
        <w:t xml:space="preserve"> (</w:t>
      </w:r>
      <w:r>
        <w:t>200</w:t>
      </w:r>
      <w:r w:rsidR="00B976FA">
        <w:t>7</w:t>
      </w:r>
      <w:r w:rsidR="003958D0">
        <w:t>)</w:t>
      </w:r>
      <w:r w:rsidRPr="00C53468">
        <w:t xml:space="preserve">, S. </w:t>
      </w:r>
      <w:r w:rsidR="002500CA">
        <w:t>8</w:t>
      </w:r>
      <w:r w:rsidR="00B976FA">
        <w:t>8 nach Hevner</w:t>
      </w:r>
      <w:r w:rsidR="003958D0">
        <w:t xml:space="preserve"> </w:t>
      </w:r>
      <w:r w:rsidR="00B976FA">
        <w:t>et al.</w:t>
      </w:r>
      <w:r w:rsidR="003958D0">
        <w:t xml:space="preserve"> (</w:t>
      </w:r>
      <w:r w:rsidR="00B976FA">
        <w:t>2004</w:t>
      </w:r>
      <w:r w:rsidR="003958D0">
        <w:t>)</w:t>
      </w:r>
      <w:r w:rsidR="00B976FA">
        <w:t>, S. 80</w:t>
      </w:r>
    </w:p>
    <w:p w14:paraId="19B24210" w14:textId="77777777" w:rsidR="00860409" w:rsidRDefault="00860409" w:rsidP="007659C5">
      <w:pPr>
        <w:spacing w:line="360" w:lineRule="auto"/>
        <w:jc w:val="both"/>
      </w:pPr>
    </w:p>
    <w:p w14:paraId="7477459D" w14:textId="77777777" w:rsidR="00E51784" w:rsidRDefault="00E51784">
      <w:r>
        <w:br w:type="page"/>
      </w:r>
    </w:p>
    <w:p w14:paraId="2DC99D76" w14:textId="4A1A77EB" w:rsidR="00EE011F" w:rsidRDefault="007C090D" w:rsidP="007659C5">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w:t>
      </w:r>
      <w:r w:rsidR="00F75593">
        <w:t xml:space="preserve">innerhalb der dargestellten grünen Kästen </w:t>
      </w:r>
      <w:r>
        <w:t>ebenfalls die</w:t>
      </w:r>
      <w:r w:rsidR="00860409">
        <w:t xml:space="preserve"> </w:t>
      </w:r>
      <w:r>
        <w:t xml:space="preserve">im Rahmen dieser Arbeit verwendeten </w:t>
      </w:r>
      <w:r w:rsidR="006A19AD">
        <w:t xml:space="preserve">wissenschaftlichen </w:t>
      </w:r>
      <w:r>
        <w:t xml:space="preserve">Methoden aufgeführt. In den folgenden Unterkapiteln werden die einzelnen Forschungszyklen detailliert beschrieben. Zudem werden die jeweils angewandten Methoden </w:t>
      </w:r>
      <w:r w:rsidR="006A19AD">
        <w:t xml:space="preserve">innerhalb der Bereiche und Zyklen </w:t>
      </w:r>
      <w:r>
        <w:t xml:space="preserve">erläutert </w:t>
      </w:r>
      <w:r w:rsidR="006A19AD">
        <w:t xml:space="preserve">sowie </w:t>
      </w:r>
      <w:r w:rsidR="00D3406C">
        <w:t>deren</w:t>
      </w:r>
      <w:r>
        <w:t xml:space="preserve"> Verwendung begründet.</w:t>
      </w:r>
    </w:p>
    <w:p w14:paraId="3D55A90D" w14:textId="1A433204" w:rsidR="006A19AD" w:rsidRDefault="006A19AD" w:rsidP="007659C5">
      <w:pPr>
        <w:spacing w:line="360" w:lineRule="auto"/>
        <w:jc w:val="both"/>
      </w:pPr>
    </w:p>
    <w:p w14:paraId="1EE27236" w14:textId="479172A7" w:rsidR="006A19AD" w:rsidRDefault="00F75593" w:rsidP="00141069">
      <w:pPr>
        <w:pStyle w:val="2"/>
        <w:spacing w:line="360" w:lineRule="auto"/>
        <w:jc w:val="both"/>
      </w:pPr>
      <w:r>
        <w:t>3.1 Relevance Cycle</w:t>
      </w:r>
    </w:p>
    <w:p w14:paraId="3F17241C" w14:textId="6DF6FD01" w:rsidR="00715158" w:rsidRDefault="00D3406C" w:rsidP="00715158">
      <w:pPr>
        <w:spacing w:line="360" w:lineRule="auto"/>
        <w:jc w:val="both"/>
      </w:pPr>
      <w:r>
        <w:t xml:space="preserve">Wie bereits zuvor erwähnt, basiert die DSR Methodologie auf einem praktischen Problem, welches es zu lösen gilt. Hierzu definiert der sogenannte Relevance Cycle als Startzyklus eines DSR Projekts den Anwendungskontext bzw. die Umgebung, in der das praktische Problem auftritt. </w:t>
      </w:r>
      <w:r w:rsidR="00715158">
        <w:t xml:space="preserve">Ebenso sollen nach Hevner innerhalb dieses Zyklus neben den involvierten Personen, auch die organisatorischen und technischen Systeme sowie Möglichkeiten zur Problemlösung </w:t>
      </w:r>
      <w:r w:rsidR="006777F8">
        <w:t>betrachtet werden</w:t>
      </w:r>
      <w:r w:rsidR="00715158">
        <w:t>.</w:t>
      </w:r>
      <w:r w:rsidR="00715158" w:rsidRPr="00715158">
        <w:t xml:space="preserve"> </w:t>
      </w:r>
      <w:r w:rsidR="00715158">
        <w:t xml:space="preserve">Die Ziele des Relevance Cycles umfassen </w:t>
      </w:r>
      <w:r w:rsidR="006777F8">
        <w:t xml:space="preserve">somit </w:t>
      </w:r>
      <w:r w:rsidR="00715158">
        <w:t>die Festlegung des Anwendungskontextes</w:t>
      </w:r>
      <w:r w:rsidR="00200449">
        <w:t xml:space="preserve"> und des identifizierten Praxisproblems</w:t>
      </w:r>
      <w:r w:rsidR="00715158">
        <w:t>, die Definition der Anforderungen an die zu entwickelnde Lösung bzw. das Artefakt sowie das Festschreiben der Kriterien, die das Artefakt als erfolgreich charakterisieren.</w:t>
      </w:r>
      <w:r w:rsidR="004578AA">
        <w:t xml:space="preserve"> </w:t>
      </w:r>
      <w:r w:rsidR="00561BD4">
        <w:t xml:space="preserve">Sollte das entwickelte Artefakt im Rahmen der Evaluation nicht alle definierten Kriterien erfüllen, müssen diese im </w:t>
      </w:r>
      <w:r w:rsidR="002C3450">
        <w:t xml:space="preserve">Sinne </w:t>
      </w:r>
      <w:r w:rsidR="00561BD4">
        <w:t xml:space="preserve">des </w:t>
      </w:r>
      <w:r w:rsidR="002C3450">
        <w:t xml:space="preserve">iterativen Modelldesigns erneut </w:t>
      </w:r>
      <w:r w:rsidR="00561BD4">
        <w:t>überprüft und ggf. korrigiert werden.</w:t>
      </w:r>
      <w:r w:rsidR="00E51784">
        <w:rPr>
          <w:rStyle w:val="Funotenzeichen"/>
        </w:rPr>
        <w:footnoteReference w:id="180"/>
      </w:r>
    </w:p>
    <w:p w14:paraId="27E8DBD6" w14:textId="2B466108" w:rsidR="00D70B0B" w:rsidRDefault="00D70B0B" w:rsidP="00715158">
      <w:pPr>
        <w:spacing w:line="360" w:lineRule="auto"/>
        <w:jc w:val="both"/>
      </w:pPr>
    </w:p>
    <w:p w14:paraId="460543E7" w14:textId="212BD20C" w:rsidR="00D70B0B" w:rsidRDefault="00D70B0B" w:rsidP="00D70B0B">
      <w:pPr>
        <w:pStyle w:val="3"/>
        <w:spacing w:line="360" w:lineRule="auto"/>
        <w:jc w:val="both"/>
      </w:pPr>
      <w:r>
        <w:t>3.1.1 Systematische Literaturrecherche</w:t>
      </w:r>
    </w:p>
    <w:p w14:paraId="23002185" w14:textId="64A736AD" w:rsidR="000A62C9" w:rsidRDefault="00200449" w:rsidP="00715158">
      <w:pPr>
        <w:spacing w:line="360" w:lineRule="auto"/>
        <w:jc w:val="both"/>
      </w:pPr>
      <w:r>
        <w:t>Um den Anwendungskontext und die in ihm enthaltenen involvierten Personen, organisatorischen und technischen Systeme, Möglichkeiten und praktische</w:t>
      </w:r>
      <w:r w:rsidR="00565E4B">
        <w:t>n</w:t>
      </w:r>
      <w:r>
        <w:t xml:space="preserve"> Probleme zu identifizieren, wird im Rahmen dieser wissenschaftlichen Arbeit die Methodik der systematischen Literaturrecherche </w:t>
      </w:r>
      <w:r w:rsidR="000A62C9">
        <w:t xml:space="preserve">(SLR) </w:t>
      </w:r>
      <w:r>
        <w:t xml:space="preserve">angewandt. </w:t>
      </w:r>
      <w:r w:rsidR="000A62C9">
        <w:t>Hierbei verfolgt die SLR im Detail die folgenden drei Ziele, die wiederum den Mehrwert dieser Methodik widerspiegeln</w:t>
      </w:r>
      <w:r w:rsidR="00E226E3">
        <w:t>:</w:t>
      </w:r>
    </w:p>
    <w:p w14:paraId="569B2339" w14:textId="702779A4" w:rsidR="000A62C9" w:rsidRDefault="00EB5DC3">
      <w:pPr>
        <w:pStyle w:val="Listenabsatz"/>
        <w:numPr>
          <w:ilvl w:val="0"/>
          <w:numId w:val="1"/>
        </w:numPr>
        <w:spacing w:line="360" w:lineRule="auto"/>
        <w:jc w:val="both"/>
      </w:pPr>
      <w:r>
        <w:t xml:space="preserve">Transparentes </w:t>
      </w:r>
      <w:r w:rsidR="000A62C9">
        <w:t>Aufdecken der wissenschaftlichen Forschungslücke</w:t>
      </w:r>
      <w:r w:rsidR="001E1BFD">
        <w:t>n</w:t>
      </w:r>
    </w:p>
    <w:p w14:paraId="7F5620EB" w14:textId="494A418F" w:rsidR="000A62C9" w:rsidRDefault="000A62C9">
      <w:pPr>
        <w:pStyle w:val="Listenabsatz"/>
        <w:numPr>
          <w:ilvl w:val="0"/>
          <w:numId w:val="1"/>
        </w:numPr>
        <w:spacing w:line="360" w:lineRule="auto"/>
        <w:jc w:val="both"/>
      </w:pPr>
      <w:r>
        <w:t xml:space="preserve">Sichtung bestehender </w:t>
      </w:r>
      <w:r w:rsidR="00016213">
        <w:t xml:space="preserve">aktueller </w:t>
      </w:r>
      <w:r>
        <w:t>Forschungsarbeit</w:t>
      </w:r>
      <w:r w:rsidR="00EB5DC3">
        <w:t>en</w:t>
      </w:r>
      <w:r>
        <w:t xml:space="preserve"> </w:t>
      </w:r>
      <w:r w:rsidR="00016213">
        <w:t>und Lösungsansätze</w:t>
      </w:r>
    </w:p>
    <w:p w14:paraId="53384F63" w14:textId="55EF57FE" w:rsidR="000A62C9" w:rsidRDefault="000A62C9">
      <w:pPr>
        <w:pStyle w:val="Listenabsatz"/>
        <w:numPr>
          <w:ilvl w:val="0"/>
          <w:numId w:val="1"/>
        </w:numPr>
        <w:spacing w:line="360" w:lineRule="auto"/>
        <w:jc w:val="both"/>
      </w:pPr>
      <w:r>
        <w:t xml:space="preserve">Entwicklung eines </w:t>
      </w:r>
      <w:r w:rsidR="00EB5DC3">
        <w:t xml:space="preserve">grundlegenden </w:t>
      </w:r>
      <w:r>
        <w:t>technischen Verständnis</w:t>
      </w:r>
      <w:r w:rsidR="00EB5DC3">
        <w:t>ses</w:t>
      </w:r>
      <w:r>
        <w:t xml:space="preserve"> für die Leserschaft</w:t>
      </w:r>
    </w:p>
    <w:p w14:paraId="2DBE5C99" w14:textId="77777777" w:rsidR="00E226E3" w:rsidRDefault="00EB5DC3" w:rsidP="00715158">
      <w:pPr>
        <w:spacing w:line="360" w:lineRule="auto"/>
        <w:jc w:val="both"/>
      </w:pPr>
      <w:r>
        <w:lastRenderedPageBreak/>
        <w:t xml:space="preserve">Die SLR </w:t>
      </w:r>
      <w:r w:rsidR="00200449">
        <w:t xml:space="preserve">ermöglicht durch systematisches </w:t>
      </w:r>
      <w:r w:rsidR="00D70B0B">
        <w:t xml:space="preserve">Aufdecken relevanter Literaturquellen </w:t>
      </w:r>
      <w:r>
        <w:t xml:space="preserve">neben der </w:t>
      </w:r>
      <w:r w:rsidR="00D70B0B" w:rsidRPr="00D70B0B">
        <w:t>effizien</w:t>
      </w:r>
      <w:r w:rsidR="00D70B0B">
        <w:t>te</w:t>
      </w:r>
      <w:r>
        <w:t>n</w:t>
      </w:r>
      <w:r w:rsidR="00200449">
        <w:t xml:space="preserve"> Eingrenzung des Anwendungskontext</w:t>
      </w:r>
      <w:r>
        <w:t xml:space="preserve">s zudem die </w:t>
      </w:r>
      <w:r>
        <w:t>wissenschaftlich fundierte</w:t>
      </w:r>
      <w:r>
        <w:t xml:space="preserve"> Identifikation der involvierten Akteure und Systeme sowie der Möglichkeiten und praktischen </w:t>
      </w:r>
      <w:r w:rsidR="00200449">
        <w:t>Problem</w:t>
      </w:r>
      <w:r w:rsidR="00D70B0B">
        <w:t>e</w:t>
      </w:r>
      <w:r>
        <w:t xml:space="preserve"> in diesem Forschungsbereich</w:t>
      </w:r>
      <w:r w:rsidR="00200449">
        <w:t>. Neben diese</w:t>
      </w:r>
      <w:r>
        <w:t>n</w:t>
      </w:r>
      <w:r w:rsidR="00200449">
        <w:t xml:space="preserve"> Vorteil</w:t>
      </w:r>
      <w:r>
        <w:t>en</w:t>
      </w:r>
      <w:r w:rsidR="00200449">
        <w:t xml:space="preserve"> </w:t>
      </w:r>
      <w:r w:rsidR="00D31740">
        <w:t xml:space="preserve">bietet </w:t>
      </w:r>
      <w:r>
        <w:t xml:space="preserve">eine SLR </w:t>
      </w:r>
      <w:r w:rsidR="00D31740">
        <w:t xml:space="preserve">zudem </w:t>
      </w:r>
      <w:r w:rsidR="00200449">
        <w:t>die Möglichkeit bereits existierende</w:t>
      </w:r>
      <w:r w:rsidR="00D31740">
        <w:t xml:space="preserve">s </w:t>
      </w:r>
      <w:r w:rsidR="00200449">
        <w:t>Wissen</w:t>
      </w:r>
      <w:r w:rsidR="00D31740">
        <w:t xml:space="preserve"> </w:t>
      </w:r>
      <w:r w:rsidR="00200449">
        <w:t>und bestehende</w:t>
      </w:r>
      <w:r w:rsidR="00D31740">
        <w:t xml:space="preserve"> </w:t>
      </w:r>
      <w:r w:rsidR="00200449">
        <w:t>Forschungsansätze</w:t>
      </w:r>
      <w:r w:rsidR="00D31740">
        <w:t xml:space="preserve"> zu erfassen und für die Erstellung einer Wissensbasis </w:t>
      </w:r>
      <w:r>
        <w:t xml:space="preserve">im Rahmen des Rigor Cycles </w:t>
      </w:r>
      <w:r w:rsidR="00D31740">
        <w:t>zu dokumentieren.</w:t>
      </w:r>
      <w:r w:rsidR="00E243AB">
        <w:rPr>
          <w:rStyle w:val="Funotenzeichen"/>
        </w:rPr>
        <w:footnoteReference w:id="181"/>
      </w:r>
      <w:r>
        <w:t xml:space="preserve"> Durch die zugrundeliegende Systematik einer SLR kann zudem sichergestellt werden, dass der Vorgang der Identifikation und Auswahl relevanter Literatur transparent, nachvollziehbar und für andere Forschende replizierbar ist.</w:t>
      </w:r>
    </w:p>
    <w:p w14:paraId="653265E0" w14:textId="00ED6167" w:rsidR="006777F8" w:rsidRDefault="00767B5B" w:rsidP="00715158">
      <w:pPr>
        <w:spacing w:line="360" w:lineRule="auto"/>
        <w:jc w:val="both"/>
      </w:pPr>
      <w:r>
        <w:t xml:space="preserve">Alternativ zu der SLR wurde der narrative bzw. konventionelle Ansatz der Literaturrecherche betrachtet. Nach Petticrew und Roberts besteht ein großer Nachteil dieses Ansatzes in der intransparenten Auswahl relevanter Literatur durch den Autor. Darüber hinaus geben die </w:t>
      </w:r>
      <w:r w:rsidR="00AD722E">
        <w:t xml:space="preserve">beiden </w:t>
      </w:r>
      <w:r>
        <w:t xml:space="preserve">Autoren an, dass der konventionelle Ansatz der Literaturrecherche häufig die kritische Sichtweise des Autors beinhaltet und somit nicht genügend Objektivität bei der Identifikation und Auswahl relevanter Literaturquellen vorliegt. Vom Brocke et al. empfehlen die </w:t>
      </w:r>
      <w:r w:rsidR="00AD722E">
        <w:t>Verwendung</w:t>
      </w:r>
      <w:r>
        <w:t xml:space="preserve"> des narrativen Ansatzes durch Autoren, die bereits Expertenwissen in </w:t>
      </w:r>
      <w:r w:rsidR="00AD722E">
        <w:t xml:space="preserve">dem von ihnen </w:t>
      </w:r>
      <w:r>
        <w:t>thematisierten Forschungsgebiet besitzen und auf Basis ihrer Erfahrungen und Expertise relevante und geeignete Literatur für ihre Forschungsarbeit synthetisieren können.</w:t>
      </w:r>
      <w:r w:rsidR="00AD722E">
        <w:t xml:space="preserve"> Für weniger erfahrene Forschende würde sich demnach die systematisch geführte Herangehensweise im Rahmen einer SLR besser eignen. Da der Autor dieser Arbeit nicht als Experte auf dem Forschungsgebiet de</w:t>
      </w:r>
      <w:r w:rsidR="00A37701">
        <w:t>s Ernährungstrackings und der Volumenbestimmung von Lebensmitteln einzustufen ist und mithilfe der SLR die oben genannten Ziele im Kontext der DSR Methodologie optimal erreicht werden können, wurde sich für die Durchführung einer SLR und somit gegen die Verwendung einer konventionellen Literaturrecherche entschieden.</w:t>
      </w:r>
    </w:p>
    <w:p w14:paraId="357DBE63" w14:textId="4F160F7B" w:rsidR="00EB5DC3" w:rsidRDefault="00A75E15" w:rsidP="00715158">
      <w:pPr>
        <w:spacing w:line="360" w:lineRule="auto"/>
        <w:jc w:val="both"/>
      </w:pPr>
      <w:r>
        <w:t xml:space="preserve">Da der Autor dieser Arbeit wie bereits erwähnt kein Experte auf diesem Forschungsgebiet ist, wurde zunächst </w:t>
      </w:r>
      <w:r w:rsidR="00E226E3">
        <w:t>außerhalb des</w:t>
      </w:r>
      <w:r>
        <w:t xml:space="preserve"> Rahmen</w:t>
      </w:r>
      <w:r w:rsidR="00E226E3">
        <w:t>s</w:t>
      </w:r>
      <w:r>
        <w:t xml:space="preserve"> der SLR analog der empfohlenen Vorgehensweise nach vom Brocke et al. eine erste unstrukturierte Themensuche zur Übersichtsschaffung und zum Einstieg in den Forschungsbereich in frei zugänglichen </w:t>
      </w:r>
      <w:r>
        <w:t>populärwissenschaftlichen Quellen</w:t>
      </w:r>
      <w:r>
        <w:t xml:space="preserve">, </w:t>
      </w:r>
      <w:r w:rsidRPr="00A75E15">
        <w:t>Lehrbücher</w:t>
      </w:r>
      <w:r w:rsidR="00E226E3">
        <w:t>n</w:t>
      </w:r>
      <w:r>
        <w:t xml:space="preserve"> und </w:t>
      </w:r>
      <w:r w:rsidRPr="00A75E15">
        <w:t>Enzyklopädien</w:t>
      </w:r>
      <w:r>
        <w:t xml:space="preserve"> durchgeführt.</w:t>
      </w:r>
      <w:r w:rsidR="00E226E3">
        <w:t xml:space="preserve"> Hierdurch </w:t>
      </w:r>
      <w:r w:rsidR="00E226E3">
        <w:lastRenderedPageBreak/>
        <w:t>konnten erste grobe Forschungsbereiche wie das Computer Vision, die Photogrammetrie und das computergestützte Ernährungstracking identifiziert werden.</w:t>
      </w:r>
    </w:p>
    <w:p w14:paraId="2BF16BD9" w14:textId="7205A4EA" w:rsidR="001E1BFD" w:rsidRDefault="00E226E3" w:rsidP="001E1BFD">
      <w:pPr>
        <w:spacing w:line="360" w:lineRule="auto"/>
        <w:jc w:val="both"/>
      </w:pPr>
      <w:r>
        <w:t xml:space="preserve">Ausgehend von dieser ersten groben Themeneingrenzung </w:t>
      </w:r>
      <w:r w:rsidR="001E1BFD">
        <w:t xml:space="preserve">und den in Kapitel </w:t>
      </w:r>
      <w:r w:rsidR="001E1BFD" w:rsidRPr="001E1BFD">
        <w:rPr>
          <w:color w:val="FF0000"/>
        </w:rPr>
        <w:t>X</w:t>
      </w:r>
      <w:r w:rsidR="001E1BFD">
        <w:t xml:space="preserve"> definierten Forschungsfragen </w:t>
      </w:r>
      <w:r>
        <w:t xml:space="preserve">wurde der Suchbereich </w:t>
      </w:r>
      <w:r w:rsidR="001E1BFD">
        <w:t xml:space="preserve">und dessen Umfang </w:t>
      </w:r>
      <w:r>
        <w:t>nach den Vorgaben von vom Brocke et al. für die SLR festgelegt.</w:t>
      </w:r>
      <w:r w:rsidR="001E1BFD">
        <w:t xml:space="preserve"> Hierbei wurde entschieden den Suchprozess im Rahmen der SLR iterativ durchzuführen, da </w:t>
      </w:r>
      <w:r w:rsidR="00AF70E3">
        <w:t xml:space="preserve">zu verschiedenen Zeitpunkten der Literaturrecherche weitere relevante Quellen identifizierbar sind und dieser Prozess das reale Vorgehen in der Praxis optimal widerspiegelt. Im Sinne der Festlegung des Suchbereichs wurde weiterführend entschieden die Quellensuche sowohl </w:t>
      </w:r>
      <w:r w:rsidR="00016213">
        <w:t xml:space="preserve">in </w:t>
      </w:r>
      <w:r w:rsidR="00AF70E3">
        <w:t>Onlinedatenbanken</w:t>
      </w:r>
      <w:r w:rsidR="00016213">
        <w:t xml:space="preserve"> als auch </w:t>
      </w:r>
      <w:r w:rsidR="001A5D8B">
        <w:t xml:space="preserve">in </w:t>
      </w:r>
      <w:r w:rsidR="00016213">
        <w:t xml:space="preserve">physischen Bibliotheken durchzuführen. Da Onlinedatenbank eine erhöhte Aktualität aufweisen, wurden diese zur Erfassung des aktuellen Forschungsstands </w:t>
      </w:r>
      <w:r w:rsidR="001A5D8B">
        <w:t xml:space="preserve">und zur Aufdeckung existierender Forschungslücken </w:t>
      </w:r>
      <w:r w:rsidR="00016213">
        <w:t xml:space="preserve">herangezogen. </w:t>
      </w:r>
      <w:r w:rsidR="00605532">
        <w:t xml:space="preserve">Um möglichst einen vollständigen Überblick über den aktuellen Forschungsstand und die enthaltenen Lücken </w:t>
      </w:r>
      <w:r w:rsidR="002757E3">
        <w:t xml:space="preserve">innerhalb der zeitlich begrenzten Bearbeitungszeit dieser Arbeit </w:t>
      </w:r>
      <w:r w:rsidR="001A5D8B">
        <w:t xml:space="preserve">wiederzugeben, jedoch zugleich nicht den Fokus auf die oben genannte Zielsetzung zu verlieren, wurde im Rahmen der </w:t>
      </w:r>
      <w:r w:rsidR="00747265">
        <w:t xml:space="preserve">Auswahl verfügbarer Onlinedatenbanken </w:t>
      </w:r>
      <w:r w:rsidR="001A5D8B">
        <w:t xml:space="preserve">entschieden ausschließlich die in dieser Forschungsdisziplin </w:t>
      </w:r>
      <w:r w:rsidR="002757E3">
        <w:t xml:space="preserve">üblichen und </w:t>
      </w:r>
      <w:r w:rsidR="001A5D8B">
        <w:t>relevanten Onlinedatenbank zu berücksichtigen. Dadurch wurde die Literatursuche auf die folgenden im Internet zugänglichen Quellen beschränkt:</w:t>
      </w:r>
      <w:r w:rsidR="002757E3">
        <w:t xml:space="preserve"> </w:t>
      </w:r>
      <w:r w:rsidR="002757E3" w:rsidRPr="002757E3">
        <w:rPr>
          <w:color w:val="FF0000"/>
        </w:rPr>
        <w:t>IEEE Xplore, ResearchGate, Science Direct, Google Scholar, Google Books</w:t>
      </w:r>
      <w:r w:rsidR="002757E3">
        <w:t>.</w:t>
      </w:r>
    </w:p>
    <w:p w14:paraId="46CE906B" w14:textId="5E92C52C" w:rsidR="001E1BFD" w:rsidRDefault="00C05CE0" w:rsidP="00697EEB">
      <w:pPr>
        <w:spacing w:line="360" w:lineRule="auto"/>
        <w:jc w:val="both"/>
      </w:pPr>
      <w:r>
        <w:t xml:space="preserve">Zur Erläuterung der notwendigen theoretischen Grundlagen im Bereich des Computer Visions wurden neben den erwähnten Onlinedatenbanken auch physische Quellen aus öffentlich zugänglichen Bibliotheken für die Literatursuche </w:t>
      </w:r>
      <w:r w:rsidR="00147A6B">
        <w:t>miteinbezogen</w:t>
      </w:r>
      <w:r>
        <w:t>. Da die theoretischen Grundlagen meist in Form von Lehrbüchern vorzufinden sind und hierbei der primäre Fokus auf dem Schaffen von theoretischem Verständnis statt auf Aktualität liegt, wurde</w:t>
      </w:r>
      <w:r w:rsidR="00147A6B">
        <w:t xml:space="preserve"> diese Art der Quellendatenbank herangezogen. Im Detail wurde </w:t>
      </w:r>
      <w:r w:rsidR="00A841FC">
        <w:t xml:space="preserve">hierzu </w:t>
      </w:r>
      <w:r w:rsidR="00147A6B">
        <w:t>die Zentralbibliothek in Bonn besucht, die einen eigenen Teilbereich zum Thema Computer Vision im Hauptbereich der Informatik pfleg</w:t>
      </w:r>
      <w:r w:rsidR="00A841FC">
        <w:t>t</w:t>
      </w:r>
      <w:r w:rsidR="00147A6B">
        <w:t>.</w:t>
      </w:r>
      <w:r w:rsidR="00A841FC">
        <w:t xml:space="preserve"> Nach vom Brocke et al. ist im Rahmen der Definition des Suchbereichs auch die Suchabdeckung zu erläutern. Hierbei lässt sich die Suche quantitativ oder qualitativ gestalten. Bei einer quantitativen Suchabdeckung werden so viele Quellen und Publikationen wie möglich zu dem festgelegten Themenbereich für die weiterführende Filterung und Synthese erfasst</w:t>
      </w:r>
      <w:r w:rsidR="004F3BCE">
        <w:t xml:space="preserve">, was </w:t>
      </w:r>
      <w:r w:rsidR="00697EEB">
        <w:t xml:space="preserve">häufig </w:t>
      </w:r>
      <w:r w:rsidR="004F3BCE">
        <w:t xml:space="preserve">impraktikabel </w:t>
      </w:r>
      <w:r w:rsidR="00697EEB">
        <w:t xml:space="preserve">und </w:t>
      </w:r>
      <w:r w:rsidR="004F3BCE">
        <w:t xml:space="preserve">teilweise unmöglich ist. Aufgrund der zeitlichen Begrenzung dieser Arbeit wurde sich </w:t>
      </w:r>
      <w:r w:rsidR="004F3BCE">
        <w:lastRenderedPageBreak/>
        <w:t xml:space="preserve">deshalb gegen die quantitative und für eine qualitative Suchabdeckung entschieden. Nach vom Brocke et al. </w:t>
      </w:r>
      <w:r w:rsidR="00697EEB">
        <w:t xml:space="preserve">werden bei einer qualitativen Suchabdeckung meist nur </w:t>
      </w:r>
      <w:r w:rsidR="00131B7A">
        <w:t xml:space="preserve">wenige aber </w:t>
      </w:r>
      <w:r w:rsidR="00697EEB">
        <w:t>qualitativ relevante Quellen betrachtet, die das Forschungsgebiet inkl. der aktuellen Ansätze und mögliche</w:t>
      </w:r>
      <w:r w:rsidR="00131B7A">
        <w:t>n</w:t>
      </w:r>
      <w:r w:rsidR="00697EEB">
        <w:t xml:space="preserve"> Forschungslücken repräsentativ wiedergeben. Hierfür werden häufig Metastudien als Einstieg herangezogen, auf dessen Grundlage weiterführend qualitativ relevante Literatur mit direktem Themenbezug zur Zielerreichung identifiziert </w:t>
      </w:r>
      <w:r w:rsidR="00131B7A">
        <w:t>werden kann</w:t>
      </w:r>
      <w:r w:rsidR="00697EEB">
        <w:t>. Dieses Vorgehen wurde auch im Rahmen dieser SLR durchgeführt.</w:t>
      </w:r>
      <w:r w:rsidR="00992F86">
        <w:t xml:space="preserve"> Der letzte Schritt zur Festlegung des Suchbereichs besteht darin, die verwendeten Suchtechniken begründet auszuwählen. </w:t>
      </w:r>
      <w:commentRangeStart w:id="30"/>
      <w:r w:rsidR="00992F86">
        <w:t xml:space="preserve">Nach vom Brocke et al. existieren hierbei neben der Schlüsselwortsuche ebenso die </w:t>
      </w:r>
      <w:r w:rsidR="003C706A">
        <w:t>weiterführenden Suchstrategien</w:t>
      </w:r>
      <w:r w:rsidR="00992F86">
        <w:t xml:space="preserve"> der Vorwärts- und Rückwärtssuche</w:t>
      </w:r>
      <w:r w:rsidR="003C706A">
        <w:t xml:space="preserve">, die von den Autoren </w:t>
      </w:r>
      <w:r w:rsidR="003C706A">
        <w:t>Webster und Watson</w:t>
      </w:r>
      <w:r w:rsidR="003C706A">
        <w:t xml:space="preserve"> empfohlen werden</w:t>
      </w:r>
      <w:commentRangeEnd w:id="30"/>
      <w:r w:rsidR="003C706A">
        <w:rPr>
          <w:rStyle w:val="Kommentarzeichen"/>
        </w:rPr>
        <w:commentReference w:id="30"/>
      </w:r>
      <w:r w:rsidR="003C706A">
        <w:t>.</w:t>
      </w:r>
      <w:r w:rsidR="00992F86">
        <w:t xml:space="preserve"> Im Rahmen der SLR dieser Arbeit wurde zunächst aufgrund der komfortablen Suchmöglichkeiten in Onlinedatenbanken eine Schlüsselwortsuche </w:t>
      </w:r>
      <w:r w:rsidR="00877BC2">
        <w:t xml:space="preserve">durchgeführt. Nachdem erste relevante Literatur identifiziert wurde, erfolgte vereinzelt ein Vorwärts- und / oder Rückwärtssuche, um entweder die für wissenschaftliche Arbeiten relevanten Primärquellen zu extrahieren oder neue Literaturquellen zu erfassen. Um die bestmöglichen Literaturquellen für die anschließende Filterung und Synthese zu erfassen, bot sich folglich </w:t>
      </w:r>
      <w:r w:rsidR="00EC3A41">
        <w:t xml:space="preserve">eine </w:t>
      </w:r>
      <w:r w:rsidR="00877BC2">
        <w:t>Kombination dieser Suchtechniken an.</w:t>
      </w:r>
      <w:r w:rsidR="00257223">
        <w:t xml:space="preserve"> Im Rahmen der Schlüsselwortsuche wurden die in Abbildung </w:t>
      </w:r>
      <w:r w:rsidR="00257223" w:rsidRPr="00257223">
        <w:rPr>
          <w:color w:val="FF0000"/>
        </w:rPr>
        <w:t xml:space="preserve">X </w:t>
      </w:r>
      <w:r w:rsidR="00257223">
        <w:t xml:space="preserve">dargestellten Schlüsselwörter und Kombinationen </w:t>
      </w:r>
      <w:r w:rsidR="005673F7">
        <w:t xml:space="preserve">zur Suche in den oben genannten Onlinedatenbanken </w:t>
      </w:r>
      <w:r w:rsidR="00257223">
        <w:t xml:space="preserve">verwendet. Daneben zeigt Abbildung </w:t>
      </w:r>
      <w:r w:rsidR="00257223" w:rsidRPr="003C706A">
        <w:rPr>
          <w:color w:val="FF0000"/>
        </w:rPr>
        <w:t>Y</w:t>
      </w:r>
      <w:r w:rsidR="00257223">
        <w:t xml:space="preserve"> die Taxonomie des identifizierten Forschungsbereichs.</w:t>
      </w:r>
      <w:r w:rsidR="003C706A">
        <w:t xml:space="preserve"> Anzumerken ist hierbei, dass sich die beiden Abbildung </w:t>
      </w:r>
      <w:r w:rsidR="003C706A" w:rsidRPr="003C706A">
        <w:rPr>
          <w:color w:val="FF0000"/>
        </w:rPr>
        <w:t>X</w:t>
      </w:r>
      <w:r w:rsidR="003C706A">
        <w:t xml:space="preserve"> und </w:t>
      </w:r>
      <w:r w:rsidR="003C706A" w:rsidRPr="003C706A">
        <w:rPr>
          <w:color w:val="FF0000"/>
        </w:rPr>
        <w:t>Y</w:t>
      </w:r>
      <w:r w:rsidR="003C706A">
        <w:t xml:space="preserve"> gegenseitig ergänzen und gemeinsam zu betrachten sind.</w:t>
      </w:r>
    </w:p>
    <w:p w14:paraId="27F680C7" w14:textId="77777777" w:rsidR="009C313E" w:rsidRDefault="009C313E">
      <w:pPr>
        <w:rPr>
          <w:strike/>
          <w:color w:val="FF0000"/>
        </w:rPr>
      </w:pPr>
      <w:r>
        <w:rPr>
          <w:strike/>
          <w:color w:val="FF0000"/>
        </w:rPr>
        <w:br w:type="page"/>
      </w:r>
    </w:p>
    <w:p w14:paraId="411B1DAA" w14:textId="77777777" w:rsidR="009C313E" w:rsidRDefault="008C2063" w:rsidP="001E1BFD">
      <w:pPr>
        <w:spacing w:line="360" w:lineRule="auto"/>
        <w:jc w:val="both"/>
        <w:rPr>
          <w:color w:val="FF0000"/>
        </w:rPr>
      </w:pPr>
      <w:r w:rsidRPr="009C313E">
        <w:rPr>
          <w:strike/>
          <w:color w:val="FF0000"/>
        </w:rPr>
        <w:lastRenderedPageBreak/>
        <w:t xml:space="preserve">Basierend auf der </w:t>
      </w:r>
      <w:r w:rsidR="00D12AB1" w:rsidRPr="009C313E">
        <w:rPr>
          <w:strike/>
          <w:color w:val="FF0000"/>
        </w:rPr>
        <w:t xml:space="preserve">Forschungsfrage bzw. den Forschungsfragen </w:t>
      </w:r>
      <w:r w:rsidR="009E694C" w:rsidRPr="009C313E">
        <w:rPr>
          <w:strike/>
          <w:color w:val="FF0000"/>
        </w:rPr>
        <w:t xml:space="preserve">werden </w:t>
      </w:r>
      <w:r w:rsidRPr="009C313E">
        <w:rPr>
          <w:strike/>
          <w:color w:val="FF0000"/>
        </w:rPr>
        <w:t xml:space="preserve">hierzu </w:t>
      </w:r>
      <w:r w:rsidR="00D87607" w:rsidRPr="009C313E">
        <w:rPr>
          <w:strike/>
          <w:color w:val="FF0000"/>
        </w:rPr>
        <w:t xml:space="preserve">im Rahmen der Konzeptualisierung </w:t>
      </w:r>
      <w:r w:rsidR="009E694C" w:rsidRPr="009C313E">
        <w:rPr>
          <w:strike/>
          <w:color w:val="FF0000"/>
        </w:rPr>
        <w:t>ausgewählte</w:t>
      </w:r>
      <w:r w:rsidR="00D87607" w:rsidRPr="009C313E">
        <w:rPr>
          <w:strike/>
          <w:color w:val="FF0000"/>
        </w:rPr>
        <w:t xml:space="preserve"> </w:t>
      </w:r>
      <w:r w:rsidR="009E694C" w:rsidRPr="009C313E">
        <w:rPr>
          <w:strike/>
          <w:color w:val="FF0000"/>
        </w:rPr>
        <w:t xml:space="preserve">Schlüsselwörter </w:t>
      </w:r>
      <w:r w:rsidR="00D87607" w:rsidRPr="009C313E">
        <w:rPr>
          <w:strike/>
          <w:color w:val="FF0000"/>
        </w:rPr>
        <w:t>und Suchbegriff</w:t>
      </w:r>
      <w:r w:rsidR="005E0A10" w:rsidRPr="009C313E">
        <w:rPr>
          <w:strike/>
          <w:color w:val="FF0000"/>
        </w:rPr>
        <w:t>s</w:t>
      </w:r>
      <w:r w:rsidRPr="009C313E">
        <w:rPr>
          <w:strike/>
          <w:color w:val="FF0000"/>
        </w:rPr>
        <w:t xml:space="preserve">kombinationen </w:t>
      </w:r>
      <w:r w:rsidR="009E694C" w:rsidRPr="009C313E">
        <w:rPr>
          <w:strike/>
          <w:color w:val="FF0000"/>
        </w:rPr>
        <w:t xml:space="preserve">für die Literatursuche </w:t>
      </w:r>
      <w:r w:rsidR="00D87607" w:rsidRPr="009C313E">
        <w:rPr>
          <w:strike/>
          <w:color w:val="FF0000"/>
        </w:rPr>
        <w:t xml:space="preserve">abgeleitet und </w:t>
      </w:r>
      <w:r w:rsidR="009E694C" w:rsidRPr="009C313E">
        <w:rPr>
          <w:strike/>
          <w:color w:val="FF0000"/>
        </w:rPr>
        <w:t>definiert.</w:t>
      </w:r>
      <w:r w:rsidR="00D87607" w:rsidRPr="009C313E">
        <w:rPr>
          <w:strike/>
          <w:color w:val="FF0000"/>
        </w:rPr>
        <w:t xml:space="preserve"> Daran anknüpfend erfolgt die </w:t>
      </w:r>
      <w:r w:rsidR="005E0A10" w:rsidRPr="009C313E">
        <w:rPr>
          <w:strike/>
          <w:color w:val="FF0000"/>
        </w:rPr>
        <w:t>Auswahl</w:t>
      </w:r>
      <w:r w:rsidR="00D87607" w:rsidRPr="009C313E">
        <w:rPr>
          <w:strike/>
          <w:color w:val="FF0000"/>
        </w:rPr>
        <w:t xml:space="preserve"> verfügbarer und relevanter Literaturdatenbanken. Anschließend wird auf Basis der </w:t>
      </w:r>
      <w:r w:rsidRPr="009C313E">
        <w:rPr>
          <w:strike/>
          <w:color w:val="FF0000"/>
        </w:rPr>
        <w:t>festgelegten</w:t>
      </w:r>
      <w:r w:rsidR="00D87607" w:rsidRPr="009C313E">
        <w:rPr>
          <w:strike/>
          <w:color w:val="FF0000"/>
        </w:rPr>
        <w:t xml:space="preserve"> Schlüsselwörter die praktische Literaturrecherche in den ausgewählten Datenbanken durchgeführt. </w:t>
      </w:r>
      <w:r w:rsidRPr="009C313E">
        <w:rPr>
          <w:strike/>
          <w:color w:val="FF0000"/>
        </w:rPr>
        <w:t xml:space="preserve">Webster und Watson empfehlen hierbei die Anwendung der </w:t>
      </w:r>
      <w:r w:rsidR="005E0A10" w:rsidRPr="009C313E">
        <w:rPr>
          <w:strike/>
          <w:color w:val="FF0000"/>
        </w:rPr>
        <w:t xml:space="preserve">Suchstrategie der </w:t>
      </w:r>
      <w:r w:rsidR="00D87607" w:rsidRPr="009C313E">
        <w:rPr>
          <w:strike/>
          <w:color w:val="FF0000"/>
        </w:rPr>
        <w:t>Vorwärts- und Rückwärtssuche in identifizierten Literaturquellen, um weitere relevante Quellen aufzudecken</w:t>
      </w:r>
      <w:r w:rsidR="004D6F9E" w:rsidRPr="009C313E">
        <w:rPr>
          <w:rStyle w:val="Funotenzeichen"/>
          <w:strike/>
          <w:color w:val="FF0000"/>
        </w:rPr>
        <w:footnoteReference w:id="182"/>
      </w:r>
      <w:r w:rsidR="00D87607" w:rsidRPr="009C313E">
        <w:rPr>
          <w:strike/>
          <w:color w:val="FF0000"/>
        </w:rPr>
        <w:t>.</w:t>
      </w:r>
      <w:r w:rsidR="00D87607" w:rsidRPr="009C313E">
        <w:rPr>
          <w:color w:val="FF0000"/>
        </w:rPr>
        <w:t xml:space="preserve"> </w:t>
      </w:r>
    </w:p>
    <w:p w14:paraId="6F034084" w14:textId="46539F2F" w:rsidR="009C313E" w:rsidRDefault="009C313E">
      <w:pPr>
        <w:pStyle w:val="Listenabsatz"/>
        <w:numPr>
          <w:ilvl w:val="0"/>
          <w:numId w:val="2"/>
        </w:numPr>
        <w:spacing w:line="360" w:lineRule="auto"/>
        <w:jc w:val="both"/>
        <w:rPr>
          <w:color w:val="000000" w:themeColor="text1"/>
        </w:rPr>
      </w:pPr>
      <w:r>
        <w:rPr>
          <w:color w:val="000000" w:themeColor="text1"/>
        </w:rPr>
        <w:t xml:space="preserve">Durchführung der praktischen </w:t>
      </w:r>
      <w:r w:rsidRPr="009C313E">
        <w:rPr>
          <w:color w:val="000000" w:themeColor="text1"/>
        </w:rPr>
        <w:t xml:space="preserve">Suche </w:t>
      </w:r>
      <w:r>
        <w:rPr>
          <w:color w:val="000000" w:themeColor="text1"/>
        </w:rPr>
        <w:t>anhand des oben definierten Suchbereichs und -umfangs.</w:t>
      </w:r>
    </w:p>
    <w:p w14:paraId="110EB8ED" w14:textId="3D77679F" w:rsidR="009C313E" w:rsidRDefault="009C313E">
      <w:pPr>
        <w:pStyle w:val="Listenabsatz"/>
        <w:numPr>
          <w:ilvl w:val="0"/>
          <w:numId w:val="2"/>
        </w:numPr>
        <w:spacing w:line="360" w:lineRule="auto"/>
        <w:jc w:val="both"/>
        <w:rPr>
          <w:color w:val="000000" w:themeColor="text1"/>
        </w:rPr>
      </w:pPr>
      <w:r>
        <w:rPr>
          <w:color w:val="000000" w:themeColor="text1"/>
        </w:rPr>
        <w:t>Filterung anhand der Sichtung des Abstracts + Einschränkung auf zeitlichen Rahmen von maximal 5 Jahren in die Vergangenheit</w:t>
      </w:r>
    </w:p>
    <w:p w14:paraId="28CF1E99" w14:textId="3E1F8F5D" w:rsidR="009C313E" w:rsidRDefault="009C313E">
      <w:pPr>
        <w:pStyle w:val="Listenabsatz"/>
        <w:numPr>
          <w:ilvl w:val="0"/>
          <w:numId w:val="2"/>
        </w:numPr>
        <w:spacing w:line="360" w:lineRule="auto"/>
        <w:jc w:val="both"/>
        <w:rPr>
          <w:color w:val="000000" w:themeColor="text1"/>
        </w:rPr>
      </w:pPr>
      <w:r>
        <w:rPr>
          <w:color w:val="000000" w:themeColor="text1"/>
        </w:rPr>
        <w:t>Grafische Darstellung des Literturauswahlprozesses einbauen!</w:t>
      </w:r>
    </w:p>
    <w:p w14:paraId="6E280E52" w14:textId="73CD00A5" w:rsidR="009C313E" w:rsidRDefault="009C313E">
      <w:pPr>
        <w:pStyle w:val="Listenabsatz"/>
        <w:numPr>
          <w:ilvl w:val="0"/>
          <w:numId w:val="2"/>
        </w:numPr>
        <w:spacing w:line="360" w:lineRule="auto"/>
        <w:jc w:val="both"/>
        <w:rPr>
          <w:color w:val="000000" w:themeColor="text1"/>
        </w:rPr>
      </w:pPr>
      <w:r>
        <w:rPr>
          <w:color w:val="000000" w:themeColor="text1"/>
        </w:rPr>
        <w:t>Darstellung der identifizierten relevanten Literaturquellen zur Erfüllung der oben geschilderten Zielsetzung</w:t>
      </w:r>
    </w:p>
    <w:p w14:paraId="1A9EC190" w14:textId="1ECD51FA" w:rsidR="000B1C68" w:rsidRPr="009C313E" w:rsidRDefault="000B1C68">
      <w:pPr>
        <w:pStyle w:val="Listenabsatz"/>
        <w:numPr>
          <w:ilvl w:val="0"/>
          <w:numId w:val="2"/>
        </w:numPr>
        <w:spacing w:line="360" w:lineRule="auto"/>
        <w:jc w:val="both"/>
        <w:rPr>
          <w:color w:val="000000" w:themeColor="text1"/>
        </w:rPr>
      </w:pPr>
      <w:r>
        <w:rPr>
          <w:color w:val="000000" w:themeColor="text1"/>
        </w:rPr>
        <w:t>Verweis auf Grundlagenkapitel (inhaltliche Ergebnisdarstellung)</w:t>
      </w:r>
    </w:p>
    <w:p w14:paraId="304FED40" w14:textId="484DE2D1" w:rsidR="00AF5579" w:rsidRDefault="008C2063" w:rsidP="001E1BFD">
      <w:pPr>
        <w:spacing w:line="360" w:lineRule="auto"/>
        <w:jc w:val="both"/>
      </w:pPr>
      <w:r>
        <w:t xml:space="preserve">Nachdem zahlreiche Literatur </w:t>
      </w:r>
      <w:r w:rsidR="005E0A10">
        <w:t xml:space="preserve">gesichtet </w:t>
      </w:r>
      <w:r>
        <w:t>wurde, erfolgt eine präzise Analyse dieser</w:t>
      </w:r>
      <w:r w:rsidR="0080060A">
        <w:t xml:space="preserve">. Dieser Schritt führt dazu, dass Quellen, die besonders relevant für die </w:t>
      </w:r>
      <w:r>
        <w:t xml:space="preserve">definierte Forschungsfrage </w:t>
      </w:r>
      <w:r w:rsidR="0080060A">
        <w:t xml:space="preserve">sind, hervorgehoben werden. Um die Rechercheergebnisse abschließend </w:t>
      </w:r>
      <w:r w:rsidR="00381155">
        <w:t>evaluieren und</w:t>
      </w:r>
      <w:r w:rsidR="0080060A">
        <w:t xml:space="preserve"> dokumentieren</w:t>
      </w:r>
      <w:r w:rsidR="00381155">
        <w:t xml:space="preserve"> zu können</w:t>
      </w:r>
      <w:r w:rsidR="0080060A">
        <w:t xml:space="preserve">, </w:t>
      </w:r>
      <w:r>
        <w:t>schlagen die Autoren Webster und Watson in ihrer Arbeit die Erstellung einer Konzeptmatrix vor</w:t>
      </w:r>
      <w:r w:rsidR="004D6F9E">
        <w:rPr>
          <w:rStyle w:val="Funotenzeichen"/>
        </w:rPr>
        <w:footnoteReference w:id="183"/>
      </w:r>
      <w:r w:rsidR="00381155">
        <w:t xml:space="preserve">, welche ebenfalls zur </w:t>
      </w:r>
      <w:r w:rsidR="005E0A10">
        <w:t xml:space="preserve">Identifikation weiterer Forschungslücken </w:t>
      </w:r>
      <w:r w:rsidR="00381155">
        <w:t>herangezogen werden kann</w:t>
      </w:r>
      <w:r w:rsidR="005E0A10">
        <w:t>.</w:t>
      </w:r>
      <w:r w:rsidR="004D6F9E">
        <w:rPr>
          <w:rStyle w:val="Funotenzeichen"/>
        </w:rPr>
        <w:footnoteReference w:id="184"/>
      </w:r>
    </w:p>
    <w:p w14:paraId="500CA10E" w14:textId="63BBA258" w:rsidR="00E729FB" w:rsidRDefault="000D4C3A" w:rsidP="00D70B0B">
      <w:pPr>
        <w:spacing w:line="360" w:lineRule="auto"/>
        <w:jc w:val="both"/>
      </w:pPr>
      <w:r>
        <w:t xml:space="preserve">Im Rahmen dieser Arbeit wurde die Methodik der systematischen Literaturrecherche durchgeführt, um den Anwendungskontext festzulegen und die praktische Forschungslücke aufzuzeigen. Die methodische Vorgehensweise und ihre Ergebnisse sind in Kapitel </w:t>
      </w:r>
      <w:r w:rsidRPr="000A46FA">
        <w:rPr>
          <w:color w:val="FF0000"/>
        </w:rPr>
        <w:t xml:space="preserve">X </w:t>
      </w:r>
      <w:r>
        <w:t>dargestellt.</w:t>
      </w:r>
    </w:p>
    <w:p w14:paraId="0549322E" w14:textId="77777777" w:rsidR="000D4C3A" w:rsidRDefault="000D4C3A" w:rsidP="00D70B0B">
      <w:pPr>
        <w:spacing w:line="360" w:lineRule="auto"/>
        <w:jc w:val="both"/>
      </w:pPr>
    </w:p>
    <w:p w14:paraId="4E79DF1F" w14:textId="09CA44D0" w:rsidR="00F918EC" w:rsidRDefault="00E729FB" w:rsidP="00E729FB">
      <w:pPr>
        <w:pStyle w:val="3"/>
        <w:spacing w:line="360" w:lineRule="auto"/>
        <w:jc w:val="both"/>
      </w:pPr>
      <w:r>
        <w:lastRenderedPageBreak/>
        <w:t xml:space="preserve">3.1.2 </w:t>
      </w:r>
      <w:r w:rsidR="00F918EC">
        <w:t xml:space="preserve">Anforderungsanalyse </w:t>
      </w:r>
    </w:p>
    <w:p w14:paraId="1FA61B15" w14:textId="77777777" w:rsidR="00451566" w:rsidRDefault="00445EEC" w:rsidP="007659C5">
      <w:pPr>
        <w:spacing w:line="360" w:lineRule="auto"/>
        <w:jc w:val="both"/>
      </w:pPr>
      <w:r>
        <w:t>Um die Anforderungen an das zu entwickelnde Artefakt und die Kriterien zur Bewertung der Zielerreichung zu definieren, wird sich der Methodik der Anforderungsanalyse bedient</w:t>
      </w:r>
      <w:r w:rsidR="00451566">
        <w:t xml:space="preserve">. Zur Bestimmung der Systemanforderungen an das im Rahmen dieser Arbeit zu entwickelnde Artefakt werden in Kapitel </w:t>
      </w:r>
      <w:r w:rsidR="00451566" w:rsidRPr="00B55685">
        <w:rPr>
          <w:color w:val="FF0000"/>
        </w:rPr>
        <w:t>X</w:t>
      </w:r>
      <w:r w:rsidR="00451566">
        <w:t xml:space="preserve"> alle hierfür relevanten Teilprozesse der Anforderungsanalyse dargestellt und beschrieben.</w:t>
      </w:r>
    </w:p>
    <w:p w14:paraId="38DAD6FD" w14:textId="4269A927" w:rsidR="00D33A64" w:rsidRDefault="00445EEC" w:rsidP="007659C5">
      <w:pPr>
        <w:spacing w:line="360" w:lineRule="auto"/>
        <w:jc w:val="both"/>
      </w:pPr>
      <w:r>
        <w:t xml:space="preserve">In der Softwareentwicklung legen Anforderungen die fachlichen und technischen Funktionalitäten fest, die ein System auf Basis des Kundenbedarfs bereitstellen soll. </w:t>
      </w:r>
      <w:r w:rsidR="00D33A64">
        <w:t>Nach Sommerville stellt d</w:t>
      </w:r>
      <w:r w:rsidR="00346F8A">
        <w:t>ie Anforderungserhebung üblicherweise den ersten Schritt innerhalb eines Softwareentwicklungsprojekts dar.</w:t>
      </w:r>
      <w:r w:rsidR="00D33A64">
        <w:t xml:space="preserve"> Er </w:t>
      </w:r>
      <w:r w:rsidR="00346F8A">
        <w:t xml:space="preserve">unterteilt </w:t>
      </w:r>
      <w:r>
        <w:t xml:space="preserve">hierbei </w:t>
      </w:r>
      <w:r w:rsidR="00346F8A">
        <w:t xml:space="preserve">die Systemanforderungen in </w:t>
      </w:r>
      <w:r>
        <w:t>funktionale</w:t>
      </w:r>
      <w:r w:rsidR="00346F8A">
        <w:t xml:space="preserve"> </w:t>
      </w:r>
      <w:r>
        <w:t>und nichtfunktionale</w:t>
      </w:r>
      <w:r w:rsidR="00346F8A">
        <w:t xml:space="preserve"> </w:t>
      </w:r>
      <w:r>
        <w:t>Anforderungen.</w:t>
      </w:r>
      <w:r w:rsidR="00346F8A">
        <w:t xml:space="preserve"> </w:t>
      </w:r>
      <w:r w:rsidR="00A31D81">
        <w:t>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w:t>
      </w:r>
      <w:r w:rsidR="00D4053D">
        <w:t xml:space="preserve"> </w:t>
      </w:r>
      <w:r w:rsidR="00D5399A">
        <w:t xml:space="preserve">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w:t>
      </w:r>
      <w:r w:rsidR="00581DF6">
        <w:t>a</w:t>
      </w:r>
      <w:r w:rsidR="00D5399A">
        <w:t>uferlegte.</w:t>
      </w:r>
      <w:r w:rsidR="00601A16">
        <w:t xml:space="preserve"> Dabei anzumerken ist, dass sich nichtfunktionale Systemanforderungen primär auf das Gesamtsystem </w:t>
      </w:r>
      <w:r w:rsidR="006F7C94">
        <w:t xml:space="preserve">sowie die Systemarchitektur, und </w:t>
      </w:r>
      <w:r w:rsidR="00601A16">
        <w:t>nicht auf einzelne Funktionalitäten beziehen.</w:t>
      </w:r>
      <w:r w:rsidR="00156A05">
        <w:t xml:space="preserve"> Dies kann im Sonderfall dazu führen, dass eine Nichterfüllung </w:t>
      </w:r>
      <w:r w:rsidR="006F7C94">
        <w:t>einer solchen</w:t>
      </w:r>
      <w:r w:rsidR="00156A05">
        <w:t xml:space="preserve"> </w:t>
      </w:r>
      <w:r w:rsidR="006F7C94">
        <w:t>A</w:t>
      </w:r>
      <w:r w:rsidR="00156A05">
        <w:t>nforderung das Gesamtsystem unbrauchbar macht.</w:t>
      </w:r>
      <w:r w:rsidR="00B55685">
        <w:t xml:space="preserve"> Laut Sommerville besteht der Hauptprozess der Anforderungsanalyse bzw. des sogenannten Requirementsengineering aus den Teilprozessen der Anforderungserhebung, -spezifikation, -validierung und -verwaltung.</w:t>
      </w:r>
      <w:r w:rsidR="00451566">
        <w:rPr>
          <w:rStyle w:val="Funotenzeichen"/>
        </w:rPr>
        <w:footnoteReference w:id="185"/>
      </w:r>
    </w:p>
    <w:p w14:paraId="22EB5F71" w14:textId="77777777" w:rsidR="00E729FB" w:rsidRDefault="00E729FB" w:rsidP="007659C5">
      <w:pPr>
        <w:spacing w:line="360" w:lineRule="auto"/>
        <w:jc w:val="both"/>
      </w:pPr>
    </w:p>
    <w:p w14:paraId="31E841F7" w14:textId="2E09EB04" w:rsidR="00F75593" w:rsidRDefault="00F75593" w:rsidP="00141069">
      <w:pPr>
        <w:pStyle w:val="2"/>
        <w:spacing w:line="360" w:lineRule="auto"/>
        <w:jc w:val="both"/>
      </w:pPr>
      <w:r>
        <w:t>3.2 Rigor Cycle</w:t>
      </w:r>
    </w:p>
    <w:p w14:paraId="04E5530B" w14:textId="10193300" w:rsidR="00457C98" w:rsidRDefault="00933C86" w:rsidP="007659C5">
      <w:pPr>
        <w:spacing w:line="360" w:lineRule="auto"/>
        <w:jc w:val="both"/>
      </w:pPr>
      <w:r>
        <w:t xml:space="preserve">Damit </w:t>
      </w:r>
      <w:r w:rsidR="005E5DEE">
        <w:t xml:space="preserve">sich </w:t>
      </w:r>
      <w:r>
        <w:t>der Erstellungs</w:t>
      </w:r>
      <w:r w:rsidR="005E5DEE">
        <w:t>- und anknüpfende Evaluations</w:t>
      </w:r>
      <w:r>
        <w:t>prozess</w:t>
      </w:r>
      <w:r w:rsidR="005E5DEE">
        <w:t xml:space="preserve"> des </w:t>
      </w:r>
      <w:r>
        <w:t>Artefakt</w:t>
      </w:r>
      <w:r w:rsidR="005E5DEE">
        <w:t>s</w:t>
      </w:r>
      <w:r>
        <w:t xml:space="preserve"> von praxisüblichen, nicht wissenschaftlichen Herangehensweisen </w:t>
      </w:r>
      <w:r w:rsidR="005E5DEE">
        <w:t xml:space="preserve">unterscheidet, ermöglicht der </w:t>
      </w:r>
      <w:r w:rsidR="005E5DEE">
        <w:lastRenderedPageBreak/>
        <w:t xml:space="preserve">sogenannte Rigor Cycle nach Hevner et al. eine Sicherung der Wissenschaftlichkeit. Hierzu werden </w:t>
      </w:r>
      <w:r w:rsidR="00457C98">
        <w:t xml:space="preserve">nach Hevner und </w:t>
      </w:r>
      <w:r w:rsidR="00457C98" w:rsidRPr="00457C98">
        <w:t xml:space="preserve">Chatterjee </w:t>
      </w:r>
      <w:r w:rsidR="005E5DEE">
        <w:t xml:space="preserve">im Rahmen des fachspezifischen Anwendungskontext wissenschaftliche Theorien, Methoden, bestehende Lösungsansätze sowie eigene Erfahrungen und Fachwissen recherchiert und festgehalten. Diese Wissensbasis dient </w:t>
      </w:r>
      <w:r w:rsidR="00457C98">
        <w:t xml:space="preserve">dabei </w:t>
      </w:r>
      <w:r w:rsidR="005E5DEE">
        <w:t xml:space="preserve">im weiterführenden Modellablauf als Grundlage für die Konzeption und Umsetzung des Artefakts. Die gewonnenen Erkenntnisse im Rahmen der Entwicklung und Evaluation des Artefakts werden </w:t>
      </w:r>
      <w:r w:rsidR="00D43247">
        <w:t xml:space="preserve">final </w:t>
      </w:r>
      <w:r w:rsidR="004763F5">
        <w:t xml:space="preserve">abstrahiert, </w:t>
      </w:r>
      <w:r w:rsidR="00D43247">
        <w:t xml:space="preserve">um sie </w:t>
      </w:r>
      <w:r w:rsidR="00781A3F">
        <w:t xml:space="preserve">als </w:t>
      </w:r>
      <w:r w:rsidR="00D43247">
        <w:t xml:space="preserve">Erweiterung in die </w:t>
      </w:r>
      <w:r w:rsidR="004763F5">
        <w:t>bestehende</w:t>
      </w:r>
      <w:r w:rsidR="00D43247">
        <w:t xml:space="preserve"> </w:t>
      </w:r>
      <w:r w:rsidR="003E0D5A">
        <w:t>Wissensbasis</w:t>
      </w:r>
      <w:r w:rsidR="00D43247">
        <w:t xml:space="preserve"> zu integrieren</w:t>
      </w:r>
      <w:r w:rsidR="003E0D5A">
        <w:t>.</w:t>
      </w:r>
      <w:r w:rsidR="00544C75">
        <w:rPr>
          <w:rStyle w:val="Funotenzeichen"/>
        </w:rPr>
        <w:footnoteReference w:id="186"/>
      </w:r>
      <w:r w:rsidR="00C41C46" w:rsidRPr="00C41C46">
        <w:rPr>
          <w:vertAlign w:val="superscript"/>
        </w:rPr>
        <w:t>,</w:t>
      </w:r>
      <w:r w:rsidR="00C41C46">
        <w:rPr>
          <w:rStyle w:val="Funotenzeichen"/>
        </w:rPr>
        <w:footnoteReference w:id="187"/>
      </w:r>
    </w:p>
    <w:p w14:paraId="44F906B4" w14:textId="0FC7F3EC" w:rsidR="00141069" w:rsidRDefault="001565B3" w:rsidP="007659C5">
      <w:pPr>
        <w:spacing w:line="360" w:lineRule="auto"/>
        <w:jc w:val="both"/>
      </w:pPr>
      <w:r>
        <w:t xml:space="preserve">Um die notwendige Wissensbasis im Rahmen dieses Zyklus zu schaffen, wird </w:t>
      </w:r>
      <w:r w:rsidR="00544C75">
        <w:t>im Rahmen dieser Arbeit</w:t>
      </w:r>
      <w:r>
        <w:t xml:space="preserve"> die Methode der systematischen Literaturrecherche</w:t>
      </w:r>
      <w:r w:rsidR="003045EF">
        <w:t xml:space="preserve"> angewandt</w:t>
      </w:r>
      <w:r>
        <w:t xml:space="preserve">, welche </w:t>
      </w:r>
      <w:r w:rsidR="009E1F72">
        <w:t xml:space="preserve">methodisch bereits in Kapitel </w:t>
      </w:r>
      <w:r w:rsidR="009E1F72" w:rsidRPr="009E1F72">
        <w:rPr>
          <w:color w:val="FF0000"/>
        </w:rPr>
        <w:t>X</w:t>
      </w:r>
      <w:r w:rsidR="009E1F72">
        <w:t xml:space="preserve"> </w:t>
      </w:r>
      <w:r w:rsidR="004605DE" w:rsidRPr="004605DE">
        <w:rPr>
          <w:color w:val="FF0000"/>
        </w:rPr>
        <w:t>(3.1)</w:t>
      </w:r>
      <w:r w:rsidR="004605DE">
        <w:t xml:space="preserve"> </w:t>
      </w:r>
      <w:r w:rsidR="009E1F72">
        <w:t>und inhaltlich</w:t>
      </w:r>
      <w:r w:rsidR="00544C75">
        <w:t xml:space="preserve">, </w:t>
      </w:r>
      <w:r w:rsidR="009E1F72">
        <w:t>auf diese Arbeit bezugnehmend</w:t>
      </w:r>
      <w:r w:rsidR="00544C75">
        <w:t>,</w:t>
      </w:r>
      <w:r w:rsidR="009E1F72">
        <w:t xml:space="preserve"> in Kapitel </w:t>
      </w:r>
      <w:r w:rsidR="009E1F72" w:rsidRPr="009E1F72">
        <w:rPr>
          <w:color w:val="FF0000"/>
        </w:rPr>
        <w:t>Y</w:t>
      </w:r>
      <w:r w:rsidR="009E1F72">
        <w:t xml:space="preserve"> beschrieben wurde.</w:t>
      </w:r>
      <w:r w:rsidR="003045EF">
        <w:t xml:space="preserve"> Das ebenfalls in der Wissensbasis aufzunehmende Theorie- und Fachwissen </w:t>
      </w:r>
      <w:r w:rsidR="002B2E64">
        <w:t xml:space="preserve">wird im Rahmen dieser Arbeit mit </w:t>
      </w:r>
      <w:r w:rsidR="003045EF">
        <w:t xml:space="preserve">den Ausführungen des Grundlagenkapitels </w:t>
      </w:r>
      <w:r w:rsidR="003045EF" w:rsidRPr="003045EF">
        <w:rPr>
          <w:color w:val="FF0000"/>
        </w:rPr>
        <w:t xml:space="preserve">X </w:t>
      </w:r>
      <w:r w:rsidR="003045EF">
        <w:t>dargelegt.</w:t>
      </w:r>
    </w:p>
    <w:p w14:paraId="30371CDA" w14:textId="77777777" w:rsidR="001565B3" w:rsidRDefault="001565B3" w:rsidP="007659C5">
      <w:pPr>
        <w:spacing w:line="360" w:lineRule="auto"/>
        <w:jc w:val="both"/>
      </w:pPr>
    </w:p>
    <w:p w14:paraId="335D3CE4" w14:textId="7412A69E" w:rsidR="00F75593" w:rsidRPr="008F5AFF" w:rsidRDefault="00F75593" w:rsidP="00141069">
      <w:pPr>
        <w:pStyle w:val="2"/>
        <w:spacing w:line="360" w:lineRule="auto"/>
        <w:jc w:val="both"/>
        <w:rPr>
          <w:rFonts w:eastAsia="Times New Roman"/>
          <w:color w:val="auto"/>
          <w:sz w:val="24"/>
          <w:szCs w:val="24"/>
        </w:rPr>
      </w:pPr>
      <w:r>
        <w:t>3.3 Design Cycle</w:t>
      </w:r>
    </w:p>
    <w:p w14:paraId="5E03B865" w14:textId="31C63023" w:rsidR="00141069" w:rsidRDefault="00C63366" w:rsidP="00C63366">
      <w:pPr>
        <w:spacing w:line="360" w:lineRule="auto"/>
        <w:jc w:val="both"/>
      </w:pPr>
      <w:r>
        <w:t>Der sogenannte Design Cycle bildet das Herzstück der DSR Methodologie und umfasst die Konzeption, Entwicklung und Evaluation des Artefakts.</w:t>
      </w:r>
      <w:r w:rsidR="009C5D69">
        <w:t xml:space="preserve">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w:t>
      </w:r>
      <w:r w:rsidR="00180D82">
        <w:t xml:space="preserve"> Wenn einzelne Kriterien </w:t>
      </w:r>
      <w:r w:rsidR="00690C9A">
        <w:t>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w:t>
      </w:r>
      <w:r w:rsidR="00F914B8">
        <w:t>n</w:t>
      </w:r>
      <w:r w:rsidR="00690C9A">
        <w:t xml:space="preserve">zupassen. </w:t>
      </w:r>
      <w:r w:rsidR="00A0684B">
        <w:t>Ebenso kann es hierbei sinnvoll sein definierte A</w:t>
      </w:r>
      <w:r w:rsidR="00690C9A">
        <w:t>lternativ</w:t>
      </w:r>
      <w:r w:rsidR="00A0684B">
        <w:t>m</w:t>
      </w:r>
      <w:r w:rsidR="00690C9A">
        <w:t xml:space="preserve">öglichkeiten </w:t>
      </w:r>
      <w:r w:rsidR="00A0684B">
        <w:t>für eine Lösung zu betrachten</w:t>
      </w:r>
      <w:r w:rsidR="00690C9A">
        <w:t>.</w:t>
      </w:r>
      <w:r w:rsidR="00457C98">
        <w:rPr>
          <w:rStyle w:val="Funotenzeichen"/>
        </w:rPr>
        <w:footnoteReference w:id="188"/>
      </w:r>
    </w:p>
    <w:p w14:paraId="368F1417" w14:textId="2A027E70" w:rsidR="00615022" w:rsidRDefault="00615022" w:rsidP="00C63366">
      <w:pPr>
        <w:spacing w:line="360" w:lineRule="auto"/>
        <w:jc w:val="both"/>
      </w:pPr>
    </w:p>
    <w:p w14:paraId="3CB95E7D" w14:textId="60415E1C" w:rsidR="00615022" w:rsidRDefault="00615022" w:rsidP="00615022">
      <w:pPr>
        <w:pStyle w:val="3"/>
        <w:spacing w:line="360" w:lineRule="auto"/>
        <w:jc w:val="both"/>
      </w:pPr>
      <w:r>
        <w:lastRenderedPageBreak/>
        <w:t>3.3.1 Agile Softwareentwicklung</w:t>
      </w:r>
    </w:p>
    <w:p w14:paraId="65599CCB" w14:textId="2B993750" w:rsidR="005424DE" w:rsidRDefault="0066001B" w:rsidP="00DC1819">
      <w:pPr>
        <w:spacing w:line="360" w:lineRule="auto"/>
        <w:jc w:val="both"/>
      </w:pPr>
      <w:r>
        <w:t xml:space="preserve">Da die DSR Methodologie im Kern eine iterative Vorgehensweise vorsieht, </w:t>
      </w:r>
      <w:r w:rsidR="00886733">
        <w:t xml:space="preserve">ist die </w:t>
      </w:r>
      <w:r>
        <w:t xml:space="preserve">Methode der agilen Softwareentwicklung </w:t>
      </w:r>
      <w:r w:rsidR="00180CEE">
        <w:t xml:space="preserve">gegenüber alternativen </w:t>
      </w:r>
      <w:r w:rsidR="005116DA">
        <w:t xml:space="preserve">klassischen </w:t>
      </w:r>
      <w:r w:rsidR="00180CEE">
        <w:t xml:space="preserve">Ansätze wie bspw. dem </w:t>
      </w:r>
      <w:r w:rsidR="00180CEE" w:rsidRPr="00180CEE">
        <w:t>Wasserfallmodell</w:t>
      </w:r>
      <w:r w:rsidR="00F35E69">
        <w:rPr>
          <w:rStyle w:val="Funotenzeichen"/>
        </w:rPr>
        <w:footnoteReference w:id="189"/>
      </w:r>
      <w:r w:rsidR="00180CEE" w:rsidRPr="00180CEE">
        <w:t xml:space="preserve"> </w:t>
      </w:r>
      <w:r>
        <w:t xml:space="preserve">zur Umsetzung des Artefakts </w:t>
      </w:r>
      <w:r w:rsidR="00886733">
        <w:t>prädestiniert</w:t>
      </w:r>
      <w:r>
        <w:t>.</w:t>
      </w:r>
    </w:p>
    <w:p w14:paraId="20ECF48C" w14:textId="700E0819" w:rsidR="005424DE" w:rsidRDefault="00E67B64" w:rsidP="00DC1819">
      <w:pPr>
        <w:spacing w:line="360" w:lineRule="auto"/>
        <w:jc w:val="both"/>
      </w:pPr>
      <w:r>
        <w:t xml:space="preserve">Agile Softwareentwicklungsmethoden sind im Gegensatz zu klassischen Vorgehensweisen auf die Reduktion von </w:t>
      </w:r>
      <w:r w:rsidR="000006F6">
        <w:t>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w:t>
      </w:r>
      <w:r w:rsidR="004D4706">
        <w:t xml:space="preserve"> Das zu entwickelnde Artefakt wird dabei ausgehend von Benutzer- und Systemanforderungen in einer Serie von Inkrementen fortlaufend weiterentwickelt. </w:t>
      </w:r>
      <w:r w:rsidR="005116DA">
        <w:t>Kurze</w:t>
      </w:r>
      <w:r w:rsidR="00C17BA8">
        <w:t xml:space="preserve"> Iterationszyklen </w:t>
      </w:r>
      <w:r w:rsidR="005116DA">
        <w:t xml:space="preserve">ermöglichen neben der </w:t>
      </w:r>
      <w:r w:rsidR="00C17BA8">
        <w:t>zügig</w:t>
      </w:r>
      <w:r w:rsidR="005116DA">
        <w:t xml:space="preserve">en Reaktion </w:t>
      </w:r>
      <w:r w:rsidR="00C17BA8">
        <w:t xml:space="preserve">auf </w:t>
      </w:r>
      <w:r w:rsidR="005116DA">
        <w:t>Änderungswünsche der Nutzer auch die schnelle Aufnahme und Einarbeitung des am Ende einer jeden Iteration erhaltenen Feedbacks</w:t>
      </w:r>
      <w:r w:rsidR="00BD3E8B">
        <w:t xml:space="preserve"> zum Entwicklungsstand des Artefakts</w:t>
      </w:r>
      <w:r w:rsidR="005116DA">
        <w:t>.</w:t>
      </w:r>
      <w:r w:rsidR="00BD3E8B">
        <w:t xml:space="preserve"> Im Kern basiert die agile Softwareentwicklung auf den vier Leitsätzen des agilen Manifests, welches 2001 von den Softwareentwicklern Beck et al.</w:t>
      </w:r>
      <w:r w:rsidR="000D1929">
        <w:rPr>
          <w:rStyle w:val="Funotenzeichen"/>
        </w:rPr>
        <w:footnoteReference w:id="190"/>
      </w:r>
      <w:r w:rsidR="00BD3E8B">
        <w:t xml:space="preserve"> niedergeschrieben wurde.</w:t>
      </w:r>
      <w:r w:rsidR="005424DE">
        <w:rPr>
          <w:rStyle w:val="Funotenzeichen"/>
        </w:rPr>
        <w:footnoteReference w:id="191"/>
      </w:r>
    </w:p>
    <w:p w14:paraId="49541587" w14:textId="7779DBA7" w:rsidR="005424DE" w:rsidRDefault="00BD3E8B" w:rsidP="00DC1819">
      <w:pPr>
        <w:spacing w:line="360" w:lineRule="auto"/>
        <w:jc w:val="both"/>
      </w:pPr>
      <w:r>
        <w:t xml:space="preserve">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w:t>
      </w:r>
      <w:r w:rsidR="00EE257F">
        <w:t>L</w:t>
      </w:r>
      <w:r>
        <w:t xml:space="preserve">etztgenannten zwar wichtige Faktoren für die erfolgreiche Softwareentwicklung darstellen, jedoch die Erstgenannten </w:t>
      </w:r>
      <w:r w:rsidR="00EE257F">
        <w:t>im Kontext der agilen Vorgehensweise einen höheren Stellenwert aufweisen.</w:t>
      </w:r>
      <w:r w:rsidR="005424DE">
        <w:rPr>
          <w:rStyle w:val="Funotenzeichen"/>
        </w:rPr>
        <w:footnoteReference w:id="192"/>
      </w:r>
    </w:p>
    <w:p w14:paraId="69649C00" w14:textId="4074011C" w:rsidR="00F918EC" w:rsidRDefault="006E795D" w:rsidP="00DC1819">
      <w:pPr>
        <w:spacing w:line="360" w:lineRule="auto"/>
        <w:jc w:val="both"/>
      </w:pPr>
      <w:r>
        <w:t>Ein in der Praxis häufig eingesetztes agiles Vorgehensmodell zur Softwareentwicklung ist Scrum</w:t>
      </w:r>
      <w:r w:rsidR="005424DE">
        <w:rPr>
          <w:rStyle w:val="Funotenzeichen"/>
        </w:rPr>
        <w:footnoteReference w:id="193"/>
      </w:r>
      <w:r>
        <w:t xml:space="preserve">, welches erstmals offiziell </w:t>
      </w:r>
      <w:r w:rsidR="0089408C">
        <w:t xml:space="preserve">2001 </w:t>
      </w:r>
      <w:r>
        <w:t xml:space="preserve">in der Arbeit der Autoren Schwaber </w:t>
      </w:r>
      <w:r w:rsidR="0089408C">
        <w:t xml:space="preserve">und </w:t>
      </w:r>
      <w:r w:rsidR="0089408C" w:rsidRPr="0089408C">
        <w:t xml:space="preserve">Beedle </w:t>
      </w:r>
      <w:r w:rsidR="0089408C">
        <w:t>beschrieben</w:t>
      </w:r>
      <w:r>
        <w:t xml:space="preserve"> wurde</w:t>
      </w:r>
      <w:r w:rsidR="005424DE">
        <w:rPr>
          <w:rStyle w:val="Funotenzeichen"/>
        </w:rPr>
        <w:footnoteReference w:id="194"/>
      </w:r>
      <w:r>
        <w:t>.</w:t>
      </w:r>
      <w:r w:rsidR="005424DE">
        <w:t xml:space="preserve"> </w:t>
      </w:r>
      <w:r>
        <w:t xml:space="preserve">Da das im Rahmen dieser Arbeit zu entwickelnde prototypische System ausschließlich durch den alleinigen Autor konzipiert und entwickelt wird, wird eine </w:t>
      </w:r>
      <w:r w:rsidR="00DC1819">
        <w:t xml:space="preserve">vollumfängliche </w:t>
      </w:r>
      <w:r>
        <w:t xml:space="preserve">Projektumsetzung nach Scrum </w:t>
      </w:r>
      <w:r w:rsidR="00DC1819">
        <w:t xml:space="preserve">als </w:t>
      </w:r>
      <w:r w:rsidR="00DC1819" w:rsidRPr="00DC1819">
        <w:t>unzweckmäßig</w:t>
      </w:r>
      <w:r w:rsidR="00DC1819">
        <w:t xml:space="preserve"> eingestuft. </w:t>
      </w:r>
      <w:r w:rsidR="00DC1819">
        <w:lastRenderedPageBreak/>
        <w:t xml:space="preserve">Vielmehr fokussiert sich der Implementierungsteil dieser Arbeit auf die Nutzung der erwähnten iterativen Vorgehensweise im Sinne der DSR Methodologie, um eine zügige Bereitstellung des prototypischen Systems für dessen anschließende Auswertung zu </w:t>
      </w:r>
      <w:r w:rsidR="00987AE7">
        <w:t>ermöglichen</w:t>
      </w:r>
      <w:r w:rsidR="00DC1819">
        <w:t>.</w:t>
      </w:r>
    </w:p>
    <w:p w14:paraId="47543FEF" w14:textId="77777777" w:rsidR="00F918EC" w:rsidRDefault="00F918EC" w:rsidP="00F918EC"/>
    <w:p w14:paraId="79725E47" w14:textId="4FF3F59D" w:rsidR="0028797A" w:rsidRDefault="0028797A" w:rsidP="0028797A">
      <w:pPr>
        <w:pStyle w:val="3"/>
        <w:spacing w:line="360" w:lineRule="auto"/>
        <w:jc w:val="both"/>
      </w:pPr>
      <w:r>
        <w:t xml:space="preserve">3.3.2 </w:t>
      </w:r>
      <w:r w:rsidR="0002751E">
        <w:t>Prototyping</w:t>
      </w:r>
    </w:p>
    <w:p w14:paraId="36D7AF4E" w14:textId="2EB6D73D" w:rsidR="00AB5705" w:rsidRDefault="00760E77" w:rsidP="00760E77">
      <w:pPr>
        <w:spacing w:line="360" w:lineRule="auto"/>
        <w:jc w:val="both"/>
      </w:pPr>
      <w:r>
        <w:t>Um eine frühzeitige Evaluation des entwickelten Prototyps zu ermöglichen</w:t>
      </w:r>
      <w:r w:rsidR="00F03DA5">
        <w:t xml:space="preserve"> </w:t>
      </w:r>
      <w:r>
        <w:t xml:space="preserve">und erste Erfahrungen </w:t>
      </w:r>
      <w:r w:rsidR="00E67B53">
        <w:t xml:space="preserve">bzgl. der Generierung von Messdaten zur weiteren Performanceanalyse </w:t>
      </w:r>
      <w:r>
        <w:t>sammeln zu können, bietet es sich an, die vorab beschriebene agile</w:t>
      </w:r>
      <w:r w:rsidR="00397A86">
        <w:t xml:space="preserve"> </w:t>
      </w:r>
      <w:r>
        <w:t>und inkrementelle Entwicklung zusätzlich mit der Methode des Prototypings zu verknüpfen</w:t>
      </w:r>
      <w:r w:rsidRPr="00BB5200">
        <w:t>.</w:t>
      </w:r>
      <w:r w:rsidR="00397A86" w:rsidRPr="00BB5200">
        <w:t xml:space="preserve"> Dabei stellt ein Prototyp </w:t>
      </w:r>
      <w:r w:rsidR="003D7059">
        <w:t xml:space="preserve">nach Sommerville </w:t>
      </w:r>
      <w:r w:rsidR="00397A86" w:rsidRPr="00BB5200">
        <w:t>eine Vorabversion einer Software oder eines Systems dar</w:t>
      </w:r>
      <w:r w:rsidR="00DE596A" w:rsidRPr="00BB5200">
        <w:t>, auf dessen Basis die Machbarkeit bestimmter Funktionalitäten evaluiert, Entwurfsmöglichkeiten geprüft un</w:t>
      </w:r>
      <w:r w:rsidR="00E67B53" w:rsidRPr="00BB5200">
        <w:t xml:space="preserve">d </w:t>
      </w:r>
      <w:r w:rsidR="00DE596A" w:rsidRPr="00BB5200">
        <w:t>neue Erkenntnisse für die angestrebte Problemlösung gewonnen werden können</w:t>
      </w:r>
      <w:r w:rsidR="00DE596A">
        <w:t xml:space="preserve">. </w:t>
      </w:r>
      <w:r w:rsidR="00254E63">
        <w:t>Ebenso kann ein Prototyp zur Demonstration gegenüber Kunden für die Schärfung der Anforderungsspezifikationen eingesetzt werden.</w:t>
      </w:r>
      <w:r w:rsidR="003D7059">
        <w:t xml:space="preserve"> Nach Sommerville werden beim Prototyping zunächst die Ziele des Prototyps sowie dessen Funktionalitäten definiert. Im Anschluss wird der Prototyp implementiert und abschließend evaluiert.</w:t>
      </w:r>
      <w:r w:rsidR="003D7059">
        <w:rPr>
          <w:rStyle w:val="Funotenzeichen"/>
        </w:rPr>
        <w:footnoteReference w:id="195"/>
      </w:r>
    </w:p>
    <w:p w14:paraId="61582B84" w14:textId="0E569119" w:rsidR="0028797A" w:rsidRDefault="007928C5" w:rsidP="00760E77">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w:t>
      </w:r>
      <w:r w:rsidR="00F03DA5">
        <w:t xml:space="preserve">und inhaltlich in Kapitel </w:t>
      </w:r>
      <w:r w:rsidR="00F03DA5" w:rsidRPr="00F03DA5">
        <w:rPr>
          <w:color w:val="FF0000"/>
        </w:rPr>
        <w:t>X</w:t>
      </w:r>
      <w:r w:rsidR="00F03DA5">
        <w:t xml:space="preserve"> </w:t>
      </w:r>
      <w:r w:rsidR="002344D5">
        <w:t xml:space="preserve">(Applikationsentwurf) </w:t>
      </w:r>
      <w:r w:rsidR="00F03DA5">
        <w:t>beschrieben wird.</w:t>
      </w:r>
      <w:r w:rsidR="001F607C">
        <w:t xml:space="preserve"> </w:t>
      </w:r>
      <w:r w:rsidR="00BA594E">
        <w:t xml:space="preserve">Das </w:t>
      </w:r>
      <w:r w:rsidR="004A3791">
        <w:t xml:space="preserve">ebenfalls an diese Arbeit angelehnte </w:t>
      </w:r>
      <w:r w:rsidR="001F607C">
        <w:t xml:space="preserve">Ziel des experimentellen Prototypings </w:t>
      </w:r>
      <w:r w:rsidR="00BA594E">
        <w:t xml:space="preserve">besteht darin </w:t>
      </w:r>
      <w:r w:rsidR="009E06CC">
        <w:t xml:space="preserve">erste </w:t>
      </w:r>
      <w:r w:rsidR="00BA594E">
        <w:t xml:space="preserve">Erfahrungen </w:t>
      </w:r>
      <w:r w:rsidR="009E06CC">
        <w:t xml:space="preserve">mit dem entwickelten Lösungsansatz zu sammeln und im Rahmen der iterativen Entwicklung experimentell nach Möglichkeiten zur praktischen Problemlösung zu suchen. Als Ergebnis sieht dieser </w:t>
      </w:r>
      <w:r w:rsidR="007E3A1B">
        <w:t>Prototypinga</w:t>
      </w:r>
      <w:r w:rsidR="009E06CC">
        <w:t>nsatz</w:t>
      </w:r>
      <w:r w:rsidR="007E3A1B">
        <w:t xml:space="preserve"> </w:t>
      </w:r>
      <w:r w:rsidR="009E06CC">
        <w:t>die Sicherung der gewonnenen Erkenntnisse für die praktische Problemlösung vor</w:t>
      </w:r>
      <w:r w:rsidR="004A3791">
        <w:t xml:space="preserve">, welche zur </w:t>
      </w:r>
      <w:r w:rsidR="009E06CC">
        <w:t>weitere</w:t>
      </w:r>
      <w:r w:rsidR="004A3791">
        <w:t>n</w:t>
      </w:r>
      <w:r w:rsidR="009E06CC">
        <w:t xml:space="preserve"> Produktentwicklung verwendet werden</w:t>
      </w:r>
      <w:r w:rsidR="004A3791">
        <w:t xml:space="preserve"> können</w:t>
      </w:r>
      <w:r w:rsidR="009E06CC">
        <w:t>.</w:t>
      </w:r>
      <w:r w:rsidR="00B01CB1">
        <w:rPr>
          <w:rStyle w:val="Funotenzeichen"/>
        </w:rPr>
        <w:footnoteReference w:id="196"/>
      </w:r>
    </w:p>
    <w:p w14:paraId="6D25EC67" w14:textId="32FEE50B" w:rsidR="0028797A" w:rsidRDefault="00D66CCE" w:rsidP="00AB5705">
      <w:pPr>
        <w:spacing w:line="360" w:lineRule="auto"/>
        <w:jc w:val="both"/>
      </w:pPr>
      <w:r>
        <w:t xml:space="preserve">Im Rahmen dieser Arbeit werden die Ziele und Systemfunktionalitäten in </w:t>
      </w:r>
      <w:r w:rsidR="002344D5">
        <w:t xml:space="preserve">den </w:t>
      </w:r>
      <w:r>
        <w:t>Kapitel</w:t>
      </w:r>
      <w:r w:rsidR="002344D5">
        <w:t>n</w:t>
      </w:r>
      <w:r>
        <w:t xml:space="preserve"> </w:t>
      </w:r>
      <w:r w:rsidRPr="00D66CCE">
        <w:rPr>
          <w:color w:val="FF0000"/>
        </w:rPr>
        <w:t xml:space="preserve">X </w:t>
      </w:r>
      <w:r>
        <w:t>(Anforderungsanalyse)</w:t>
      </w:r>
      <w:r w:rsidR="002344D5">
        <w:t xml:space="preserve"> und </w:t>
      </w:r>
      <w:r w:rsidR="002344D5" w:rsidRPr="002344D5">
        <w:rPr>
          <w:color w:val="FF0000"/>
        </w:rPr>
        <w:t>Y</w:t>
      </w:r>
      <w:r w:rsidR="002344D5">
        <w:t xml:space="preserve"> (Anwendungsfälle) </w:t>
      </w:r>
      <w:r>
        <w:t xml:space="preserve">dargestellt. Die iterative Implementierung und Evaluation werden in Kapitel </w:t>
      </w:r>
      <w:r w:rsidRPr="00D66CCE">
        <w:rPr>
          <w:color w:val="FF0000"/>
        </w:rPr>
        <w:t>X</w:t>
      </w:r>
      <w:r>
        <w:t xml:space="preserve"> (Implementierung) geschildert.</w:t>
      </w:r>
      <w:r w:rsidR="0006511E">
        <w:t xml:space="preserve"> Zusätzlich </w:t>
      </w:r>
      <w:r w:rsidR="0006511E">
        <w:lastRenderedPageBreak/>
        <w:t xml:space="preserve">werden in Kapitel </w:t>
      </w:r>
      <w:r w:rsidR="0006511E" w:rsidRPr="0006511E">
        <w:rPr>
          <w:color w:val="FF0000"/>
        </w:rPr>
        <w:t>X</w:t>
      </w:r>
      <w:r w:rsidR="0006511E">
        <w:t xml:space="preserve"> (Systemarchitektur) die Systemarchitektur und die enthaltenen Komponenten anhand eines auf der </w:t>
      </w:r>
      <w:r w:rsidR="0006511E" w:rsidRPr="0006511E">
        <w:t>Unified Modeling Language</w:t>
      </w:r>
      <w:r w:rsidR="0006511E">
        <w:t xml:space="preserve"> (UML)</w:t>
      </w:r>
      <w:r w:rsidR="002A28FB">
        <w:t xml:space="preserve"> </w:t>
      </w:r>
      <w:r w:rsidR="0006511E">
        <w:t>basierenden Sequenzdiagramms</w:t>
      </w:r>
      <w:r w:rsidR="002A28FB">
        <w:rPr>
          <w:rStyle w:val="Funotenzeichen"/>
        </w:rPr>
        <w:footnoteReference w:id="197"/>
      </w:r>
      <w:r w:rsidR="0006511E">
        <w:t xml:space="preserve"> </w:t>
      </w:r>
      <w:r w:rsidR="003374A4">
        <w:t xml:space="preserve">modelliert und </w:t>
      </w:r>
      <w:r w:rsidR="0006511E">
        <w:t>erläutert.</w:t>
      </w:r>
    </w:p>
    <w:p w14:paraId="3E70BC28" w14:textId="77777777" w:rsidR="00B01CB1" w:rsidRDefault="00B01CB1">
      <w:pPr>
        <w:rPr>
          <w:rFonts w:eastAsiaTheme="majorEastAsia" w:cstheme="majorBidi"/>
          <w:b/>
          <w:color w:val="000000" w:themeColor="text1"/>
          <w:sz w:val="28"/>
        </w:rPr>
      </w:pPr>
      <w:r>
        <w:br w:type="page"/>
      </w:r>
    </w:p>
    <w:p w14:paraId="7B2DC535" w14:textId="6EC95FE5" w:rsidR="00590ADC" w:rsidRDefault="00590ADC" w:rsidP="00590ADC">
      <w:pPr>
        <w:pStyle w:val="3"/>
        <w:spacing w:line="360" w:lineRule="auto"/>
        <w:jc w:val="both"/>
      </w:pPr>
      <w:r>
        <w:lastRenderedPageBreak/>
        <w:t>3.3.</w:t>
      </w:r>
      <w:r w:rsidR="005A07A3">
        <w:t>3</w:t>
      </w:r>
      <w:r>
        <w:t xml:space="preserve"> </w:t>
      </w:r>
      <w:r w:rsidR="00F918EC">
        <w:t>Laborexperiment</w:t>
      </w:r>
    </w:p>
    <w:p w14:paraId="1E43B720" w14:textId="18E5DB94" w:rsidR="006A6913" w:rsidRDefault="00151037" w:rsidP="00772280">
      <w:pPr>
        <w:spacing w:line="360" w:lineRule="auto"/>
        <w:jc w:val="both"/>
      </w:pPr>
      <w:r>
        <w:t xml:space="preserve">Um den entwickelten Prototypen iterativ </w:t>
      </w:r>
      <w:r w:rsidR="00C97C49">
        <w:t xml:space="preserve">innerhalb des Design Cycles </w:t>
      </w:r>
      <w:r>
        <w:t>evalu</w:t>
      </w:r>
      <w:r w:rsidR="00615AF9">
        <w:t xml:space="preserve">ieren und </w:t>
      </w:r>
      <w:r w:rsidR="00C97C49">
        <w:t xml:space="preserve">weiterführend die Performance der </w:t>
      </w:r>
      <w:r w:rsidR="00615AF9">
        <w:t xml:space="preserve">Softwareimplementierung Object Capture hinsichtlich </w:t>
      </w:r>
      <w:r w:rsidR="00C97C49">
        <w:t xml:space="preserve">der </w:t>
      </w:r>
      <w:r w:rsidR="00615AF9">
        <w:t>Messgenauigkeit bewerte</w:t>
      </w:r>
      <w:r w:rsidR="00C97C49">
        <w:t>n zu können</w:t>
      </w:r>
      <w:r w:rsidR="00615AF9">
        <w:t>, bietet sich die q</w:t>
      </w:r>
      <w:r w:rsidR="00615AF9" w:rsidRPr="00615AF9">
        <w:t>uantitative Forschungsmethode</w:t>
      </w:r>
      <w:r w:rsidR="00615AF9">
        <w:t xml:space="preserve"> des Experiments als geeigneter </w:t>
      </w:r>
      <w:r w:rsidR="00C97C49">
        <w:t xml:space="preserve">Forschungsansatz </w:t>
      </w:r>
      <w:r w:rsidR="00615AF9">
        <w:t>an.</w:t>
      </w:r>
      <w:r w:rsidR="00C97C49">
        <w:t xml:space="preserve"> </w:t>
      </w:r>
      <w:r w:rsidR="00E54C2E">
        <w:t xml:space="preserve">Hierbei untersucht ein Experiment </w:t>
      </w:r>
      <w:r w:rsidR="00533520">
        <w:t xml:space="preserve">als wissenschaftlicher Versuch </w:t>
      </w:r>
      <w:r w:rsidR="00E54C2E">
        <w:t xml:space="preserve">Kausalzusammenhänge innerhalb einer kontrollierten Umgebung, indem eine oder mehrere unabhängige Variablen manipuliert und die Wirkung der Veränderung auf die abhängige Variable gemessen wird. </w:t>
      </w:r>
      <w:r w:rsidR="007430E1">
        <w:t xml:space="preserve">So können neue empirische </w:t>
      </w:r>
      <w:r w:rsidR="00317D20">
        <w:t xml:space="preserve">Daten </w:t>
      </w:r>
      <w:r w:rsidR="00F113A4">
        <w:t xml:space="preserve">erhoben </w:t>
      </w:r>
      <w:r w:rsidR="00317D20">
        <w:t xml:space="preserve">und Erkenntnisse gewonnen </w:t>
      </w:r>
      <w:r w:rsidR="00F113A4">
        <w:t>oder bestehende Hypothesen überprüft werden</w:t>
      </w:r>
      <w:r w:rsidR="007430E1">
        <w:t>.</w:t>
      </w:r>
      <w:r w:rsidR="00850D9F">
        <w:t xml:space="preserve"> </w:t>
      </w:r>
      <w:r w:rsidR="00F113A4">
        <w:t>U</w:t>
      </w:r>
      <w:r w:rsidR="00BB4BCA">
        <w:t>nabhängige Variable</w:t>
      </w:r>
      <w:r w:rsidR="00F113A4">
        <w:t>n</w:t>
      </w:r>
      <w:r w:rsidR="00BB4BCA">
        <w:t xml:space="preserve"> </w:t>
      </w:r>
      <w:r w:rsidR="00F113A4">
        <w:t xml:space="preserve">werden dabei als </w:t>
      </w:r>
      <w:r w:rsidR="00F113A4" w:rsidRPr="00F113A4">
        <w:t xml:space="preserve">Regressoren </w:t>
      </w:r>
      <w:r w:rsidR="00BB4BCA">
        <w:t xml:space="preserve">nicht durch andere Faktoren </w:t>
      </w:r>
      <w:r w:rsidR="00F113A4">
        <w:t xml:space="preserve">innerhalb des Experiments </w:t>
      </w:r>
      <w:r w:rsidR="00BB4BCA">
        <w:t xml:space="preserve">beeinflusst. Durch ihre Manipulation </w:t>
      </w:r>
      <w:r w:rsidR="00F113A4">
        <w:t xml:space="preserve">tragen </w:t>
      </w:r>
      <w:r w:rsidR="00BB4BCA">
        <w:t xml:space="preserve">sie zur Veränderung der abhängigen Variable bzw. </w:t>
      </w:r>
      <w:r w:rsidR="00BB4BCA" w:rsidRPr="00BB4BCA">
        <w:t>des Regressanden</w:t>
      </w:r>
      <w:r w:rsidR="00BB4BCA">
        <w:t xml:space="preserve"> bei.</w:t>
      </w:r>
      <w:r w:rsidR="007430E1">
        <w:t xml:space="preserve"> </w:t>
      </w:r>
      <w:r w:rsidR="00772280">
        <w:t xml:space="preserve">Die abhängige Variable stellt </w:t>
      </w:r>
      <w:r w:rsidR="00F113A4">
        <w:t xml:space="preserve">hierbei </w:t>
      </w:r>
      <w:r w:rsidR="00772280">
        <w:t>das Ergebnis dar, welches nach der Manipulation des Regressors erfasst werden kann.</w:t>
      </w:r>
      <w:r w:rsidR="00AF1AC9">
        <w:t xml:space="preserve"> </w:t>
      </w:r>
      <w:r w:rsidR="00ED70C9">
        <w:t xml:space="preserve">Damit ein Experiment den wissenschaftlichen Ansprüchen genügt, muss dieses die fünf Gütekriterien der Validität, Reliabilität, Variierbarkeit, Objektivität und Planbarkeit erfüllen. </w:t>
      </w:r>
      <w:r w:rsidR="00AF1AC9">
        <w:t>So</w:t>
      </w:r>
      <w:r w:rsidR="00ED70C9">
        <w:t xml:space="preserve"> wird </w:t>
      </w:r>
      <w:r w:rsidR="00AF1AC9">
        <w:t>sichergestellt</w:t>
      </w:r>
      <w:r w:rsidR="00ED70C9">
        <w:t xml:space="preserve">, dass das Experiment </w:t>
      </w:r>
      <w:r w:rsidR="00AF1AC9">
        <w:t>reproduziert</w:t>
      </w:r>
      <w:r w:rsidR="00ED70C9">
        <w:t xml:space="preserve"> und unabhängig zu einem beliebigen Zeitpunkt durchgeführt werden kann und dessen Ergebnisse gültig sind.</w:t>
      </w:r>
      <w:r w:rsidR="00AF1AC9">
        <w:t xml:space="preserve"> Innerhalb einer wissenschaftlichen Arbeit muss zur Durchführung eines Experiments der Untersuchungsgegenstand </w:t>
      </w:r>
      <w:r w:rsidR="0095215C">
        <w:t xml:space="preserve">und Beobachter </w:t>
      </w:r>
      <w:r w:rsidR="00AF1AC9">
        <w:t>identifiziert</w:t>
      </w:r>
      <w:r w:rsidR="0095215C">
        <w:t xml:space="preserve"> sowie der Versuchsaufbau und -ablauf transparent und nachvollziehbar dokumentiert werden.</w:t>
      </w:r>
      <w:r w:rsidR="00BD2773">
        <w:t xml:space="preserve"> </w:t>
      </w:r>
      <w:r w:rsidR="005D273D">
        <w:t xml:space="preserve">Ein wissenschaftliches Experiment lässt sich entweder als Feld- oder Laborexperiment in Abhängigkeit der räumlichen </w:t>
      </w:r>
      <w:r w:rsidR="009314DA">
        <w:t>Umgebung</w:t>
      </w:r>
      <w:r w:rsidR="005D273D">
        <w:t xml:space="preserve"> durchführen. Dabei wird der Untersuchungsgegenstand entweder in seiner natürlichen und praxisnahen Umgebung oder in einer künstlich geschaffenen Laborumgebung analysiert.</w:t>
      </w:r>
      <w:r w:rsidR="00D81ED0">
        <w:t xml:space="preserve"> Obwohl ein Laborexperiment die gezielte Kontrolle der Variablen</w:t>
      </w:r>
      <w:r w:rsidR="00D81ED0" w:rsidRPr="00D81ED0">
        <w:t xml:space="preserve"> </w:t>
      </w:r>
      <w:r w:rsidR="00D81ED0">
        <w:t>ermöglicht, lassen sich die gewonnenen Ergebnisse aufgrund der künstlichen Umgebung nur bedingt verallgemeinern.</w:t>
      </w:r>
      <w:r w:rsidR="000C4F90">
        <w:t xml:space="preserve"> Konträr dazu bietet ein Feldexperiment aufgrund seiner natürlichen Forschungsumgebung weniger Kontrolle über die Variablen, erzielen jedoch für die erfassten Forschungsergebnisse eine allgemein höhere Validität.</w:t>
      </w:r>
      <w:r w:rsidR="00BD2773">
        <w:rPr>
          <w:rStyle w:val="Funotenzeichen"/>
        </w:rPr>
        <w:footnoteReference w:id="198"/>
      </w:r>
    </w:p>
    <w:p w14:paraId="0B8A1B0E" w14:textId="77777777" w:rsidR="00776362" w:rsidRDefault="00776362" w:rsidP="00253AAE">
      <w:pPr>
        <w:spacing w:line="360" w:lineRule="auto"/>
        <w:jc w:val="both"/>
      </w:pPr>
    </w:p>
    <w:p w14:paraId="27953F36" w14:textId="7A93BC48" w:rsidR="004D163E" w:rsidRDefault="000C4F90" w:rsidP="00253AAE">
      <w:pPr>
        <w:spacing w:line="360" w:lineRule="auto"/>
        <w:jc w:val="both"/>
      </w:pPr>
      <w:r>
        <w:lastRenderedPageBreak/>
        <w:t xml:space="preserve">Im Rahmen dieser Arbeit werden alle durchgeführten Evaluationen auf Basis eines Laborexperiments durchgeführt, da dieses eine vollständige Kontrolle der Variablen ermöglicht, was wiederum essenziell für </w:t>
      </w:r>
      <w:r w:rsidR="005D5D25">
        <w:t xml:space="preserve">die angestrebte objektive </w:t>
      </w:r>
      <w:r>
        <w:t>Untersuchung der Messgenauigkeit und Performance von Object Capture ist.</w:t>
      </w:r>
      <w:r w:rsidR="005D5D25">
        <w:t xml:space="preserve">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w:t>
      </w:r>
      <w:r w:rsidR="00253AAE">
        <w:t xml:space="preserve"> </w:t>
      </w:r>
      <w:r w:rsidR="00077B7E">
        <w:t xml:space="preserve">Im Rahmen dieser Arbeit werden in Kapitel </w:t>
      </w:r>
      <w:r w:rsidR="00077B7E" w:rsidRPr="00077B7E">
        <w:rPr>
          <w:color w:val="FF0000"/>
        </w:rPr>
        <w:t>X</w:t>
      </w:r>
      <w:r w:rsidR="00077B7E">
        <w:t xml:space="preserve"> neben dem Versuchsaufbau alle zur Durchführung des Laborexperiments relevanten Aspekte transparent und nachvollziehbar geschildert.</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1" w:name="_Toc48667271"/>
      <w:bookmarkStart w:id="32" w:name="_Toc48673158"/>
      <w:bookmarkStart w:id="33" w:name="_Toc49175440"/>
      <w:bookmarkStart w:id="34"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9"/>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0"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1"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2"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3"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5" w:name="_Toc55308659"/>
      <w:bookmarkStart w:id="36"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4"/>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5"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1"/>
      <w:bookmarkEnd w:id="32"/>
      <w:bookmarkEnd w:id="33"/>
      <w:bookmarkEnd w:id="34"/>
      <w:bookmarkEnd w:id="35"/>
      <w:bookmarkEnd w:id="36"/>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7"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7"/>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7"/>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0" w:author="Müller, Nico" w:date="2023-02-12T18:46:00Z" w:initials="MN">
    <w:p w14:paraId="173C86BF" w14:textId="77777777" w:rsidR="003C706A" w:rsidRDefault="003C706A" w:rsidP="00947CA6">
      <w:r>
        <w:rPr>
          <w:rStyle w:val="Kommentarzeichen"/>
        </w:rPr>
        <w:annotationRef/>
      </w:r>
      <w:r>
        <w:rPr>
          <w:sz w:val="20"/>
          <w:szCs w:val="20"/>
        </w:rPr>
        <w:t>Vgl. Webster, Watson (2002), S. 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Ex w15:paraId="173C86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Extensible w16cex:durableId="2793B2A3" w16cex:dateUtc="2023-02-12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Id w16cid:paraId="173C86BF" w16cid:durableId="2793B2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87934" w14:textId="77777777" w:rsidR="00783C41" w:rsidRDefault="00783C41" w:rsidP="00F5064F">
      <w:r>
        <w:separator/>
      </w:r>
    </w:p>
  </w:endnote>
  <w:endnote w:type="continuationSeparator" w:id="0">
    <w:p w14:paraId="570AE0C3" w14:textId="77777777" w:rsidR="00783C41" w:rsidRDefault="00783C41" w:rsidP="00F5064F">
      <w:r>
        <w:continuationSeparator/>
      </w:r>
    </w:p>
  </w:endnote>
  <w:endnote w:type="continuationNotice" w:id="1">
    <w:p w14:paraId="3A4F88FE" w14:textId="77777777" w:rsidR="00783C41" w:rsidRDefault="00783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C9779" w14:textId="77777777" w:rsidR="00783C41" w:rsidRDefault="00783C41" w:rsidP="00F5064F">
      <w:r>
        <w:separator/>
      </w:r>
    </w:p>
  </w:footnote>
  <w:footnote w:type="continuationSeparator" w:id="0">
    <w:p w14:paraId="06BB58CA" w14:textId="77777777" w:rsidR="00783C41" w:rsidRDefault="00783C41" w:rsidP="00F5064F">
      <w:r>
        <w:continuationSeparator/>
      </w:r>
    </w:p>
  </w:footnote>
  <w:footnote w:type="continuationNotice" w:id="1">
    <w:p w14:paraId="1B4B1DDD" w14:textId="77777777" w:rsidR="00783C41" w:rsidRDefault="00783C41"/>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6">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7">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8">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9">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10">
    <w:p w14:paraId="7BFB168B" w14:textId="35085747" w:rsidR="00317591" w:rsidRPr="00404CA8" w:rsidRDefault="00317591">
      <w:pPr>
        <w:pStyle w:val="Funotentext"/>
        <w:rPr>
          <w:lang w:val="en-US"/>
        </w:rPr>
      </w:pPr>
      <w:r>
        <w:rPr>
          <w:rStyle w:val="Funotenzeichen"/>
        </w:rPr>
        <w:footnoteRef/>
      </w:r>
      <w:r w:rsidRPr="00404CA8">
        <w:rPr>
          <w:lang w:val="en-US"/>
        </w:rPr>
        <w:t xml:space="preserve"> </w:t>
      </w:r>
      <w:r w:rsidR="00404CA8" w:rsidRPr="00404CA8">
        <w:rPr>
          <w:lang w:val="en-US"/>
        </w:rPr>
        <w:t>Vgl. Ahmed et al. (2020), S. 513.</w:t>
      </w:r>
    </w:p>
  </w:footnote>
  <w:footnote w:id="11">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12">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13">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14">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15">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16">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17">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18">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19">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20">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1">
    <w:p w14:paraId="6576D79F" w14:textId="0E160240" w:rsidR="00C35180" w:rsidRPr="00C07122" w:rsidRDefault="00C35180">
      <w:pPr>
        <w:pStyle w:val="Funotentext"/>
        <w:rPr>
          <w:lang w:val="en-US"/>
        </w:rPr>
      </w:pPr>
      <w:r w:rsidRPr="00130A1A">
        <w:rPr>
          <w:rStyle w:val="Funotenzeichen"/>
          <w:color w:val="FF0000"/>
        </w:rPr>
        <w:footnoteRef/>
      </w:r>
      <w:r w:rsidRPr="00130A1A">
        <w:rPr>
          <w:color w:val="FF0000"/>
          <w:lang w:val="en-US"/>
        </w:rPr>
        <w:t xml:space="preserve"> </w:t>
      </w:r>
      <w:r w:rsidR="002035B6" w:rsidRPr="00130A1A">
        <w:rPr>
          <w:color w:val="FF0000"/>
          <w:lang w:val="en-US"/>
        </w:rPr>
        <w:t>V</w:t>
      </w:r>
      <w:r w:rsidR="002035B6" w:rsidRPr="002035B6">
        <w:rPr>
          <w:color w:val="FF0000"/>
          <w:lang w:val="en-US"/>
        </w:rPr>
        <w:t>gl. Statista (2019),</w:t>
      </w:r>
      <w:r w:rsidR="002035B6">
        <w:rPr>
          <w:color w:val="FF0000"/>
          <w:lang w:val="en-US"/>
        </w:rPr>
        <w:t xml:space="preserve"> </w:t>
      </w:r>
      <w:r w:rsidR="002035B6" w:rsidRPr="002035B6">
        <w:rPr>
          <w:color w:val="FF0000"/>
          <w:lang w:val="en-US"/>
        </w:rPr>
        <w:t>o. S.</w:t>
      </w:r>
    </w:p>
  </w:footnote>
  <w:footnote w:id="22">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23">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24">
    <w:p w14:paraId="35C33B97" w14:textId="21D52C46" w:rsidR="008E59BD" w:rsidRPr="00025E2D" w:rsidRDefault="008E59BD">
      <w:pPr>
        <w:pStyle w:val="Funotentext"/>
      </w:pPr>
      <w:r>
        <w:rPr>
          <w:rStyle w:val="Funotenzeichen"/>
        </w:rPr>
        <w:footnoteRef/>
      </w:r>
      <w:r w:rsidRPr="00025E2D">
        <w:t xml:space="preserve"> </w:t>
      </w:r>
      <w:r w:rsidR="00CE1D67" w:rsidRPr="00025E2D">
        <w:t>Vgl. Szeliski (2022), S. 30-36, 59-61.</w:t>
      </w:r>
    </w:p>
  </w:footnote>
  <w:footnote w:id="25">
    <w:p w14:paraId="2D9BDF10" w14:textId="18C773F0" w:rsidR="00CF7F7A" w:rsidRDefault="00CF7F7A">
      <w:pPr>
        <w:pStyle w:val="Funotentext"/>
      </w:pPr>
      <w:r>
        <w:rPr>
          <w:rStyle w:val="Funotenzeichen"/>
        </w:rPr>
        <w:footnoteRef/>
      </w:r>
      <w:r>
        <w:t xml:space="preserve"> </w:t>
      </w:r>
      <w:r w:rsidR="0093039B" w:rsidRPr="0093039B">
        <w:t>Vgl. Szeliski (2022), S. 41-43, 48.</w:t>
      </w:r>
    </w:p>
  </w:footnote>
  <w:footnote w:id="26">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27">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28">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29">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30">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31">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32">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33">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34">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35">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36">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37">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38">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39">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40">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41">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42">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43">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44">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45">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46">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47">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48">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49">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50">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51">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52">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53">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54">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55">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56">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57">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58">
    <w:p w14:paraId="3CACE3FE" w14:textId="1AE8A556" w:rsidR="006703E3" w:rsidRPr="006703E3" w:rsidRDefault="006703E3">
      <w:pPr>
        <w:pStyle w:val="Funotentext"/>
        <w:rPr>
          <w:lang w:val="en-US"/>
        </w:rPr>
      </w:pPr>
      <w:r>
        <w:rPr>
          <w:rStyle w:val="Funotenzeichen"/>
        </w:rPr>
        <w:footnoteRef/>
      </w:r>
      <w:r w:rsidRPr="006703E3">
        <w:rPr>
          <w:lang w:val="en-US"/>
        </w:rPr>
        <w:t xml:space="preserve"> </w:t>
      </w:r>
      <w:r w:rsidRPr="00DC525D">
        <w:rPr>
          <w:lang w:val="en-US"/>
        </w:rPr>
        <w:t>Vgl. Lowe</w:t>
      </w:r>
      <w:r>
        <w:rPr>
          <w:lang w:val="en-US"/>
        </w:rPr>
        <w:t xml:space="preserve"> (</w:t>
      </w:r>
      <w:r w:rsidRPr="00DC525D">
        <w:rPr>
          <w:lang w:val="en-US"/>
        </w:rPr>
        <w:t>2004</w:t>
      </w:r>
      <w:r>
        <w:rPr>
          <w:lang w:val="en-US"/>
        </w:rPr>
        <w:t>)</w:t>
      </w:r>
      <w:r w:rsidRPr="00DC525D">
        <w:rPr>
          <w:lang w:val="en-US"/>
        </w:rPr>
        <w:t xml:space="preserve">, S. </w:t>
      </w:r>
      <w:r>
        <w:rPr>
          <w:lang w:val="en-US"/>
        </w:rPr>
        <w:t xml:space="preserve">2, </w:t>
      </w:r>
      <w:r w:rsidRPr="00DC525D">
        <w:rPr>
          <w:lang w:val="en-US"/>
        </w:rPr>
        <w:t>1</w:t>
      </w:r>
      <w:r>
        <w:rPr>
          <w:lang w:val="en-US"/>
        </w:rPr>
        <w:t>3-16</w:t>
      </w:r>
      <w:r w:rsidRPr="00DC525D">
        <w:rPr>
          <w:lang w:val="en-US"/>
        </w:rPr>
        <w:t>.</w:t>
      </w:r>
    </w:p>
  </w:footnote>
  <w:footnote w:id="5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60">
    <w:p w14:paraId="69EEFDF6" w14:textId="72ACCA29" w:rsidR="00316CE0" w:rsidRPr="002027A8" w:rsidRDefault="00316CE0">
      <w:pPr>
        <w:pStyle w:val="Funotentext"/>
        <w:rPr>
          <w:lang w:val="en-US"/>
        </w:rPr>
      </w:pPr>
      <w:r>
        <w:rPr>
          <w:rStyle w:val="Funotenzeichen"/>
        </w:rPr>
        <w:footnoteRef/>
      </w:r>
      <w:r w:rsidRPr="002027A8">
        <w:rPr>
          <w:lang w:val="en-US"/>
        </w:rPr>
        <w:t xml:space="preserve"> </w:t>
      </w:r>
      <w:r w:rsidR="00D925B6" w:rsidRPr="00D925B6">
        <w:rPr>
          <w:lang w:val="en-US"/>
        </w:rPr>
        <w:t>Vgl. Luong, Faugeras (1996), S. 43.</w:t>
      </w:r>
    </w:p>
  </w:footnote>
  <w:footnote w:id="61">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62">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63">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64">
    <w:p w14:paraId="1E97CC01" w14:textId="4CFE7AF7" w:rsidR="00181263" w:rsidRDefault="00181263">
      <w:pPr>
        <w:pStyle w:val="Funotentext"/>
      </w:pPr>
      <w:r>
        <w:rPr>
          <w:rStyle w:val="Funotenzeichen"/>
        </w:rPr>
        <w:footnoteRef/>
      </w:r>
      <w:r>
        <w:t xml:space="preserve"> </w:t>
      </w:r>
      <w:r w:rsidRPr="00F23AA7">
        <w:t>Vgl. Luong, Faugeras (1996), S. 45-47.</w:t>
      </w:r>
    </w:p>
  </w:footnote>
  <w:footnote w:id="65">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66">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67">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68">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69">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70">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71">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72">
    <w:p w14:paraId="29B96C48" w14:textId="504559FA" w:rsidR="00AE34C5" w:rsidRPr="003E5F55" w:rsidRDefault="00AE34C5">
      <w:pPr>
        <w:pStyle w:val="Funotentext"/>
      </w:pPr>
      <w:r>
        <w:rPr>
          <w:rStyle w:val="Funotenzeichen"/>
        </w:rPr>
        <w:footnoteRef/>
      </w:r>
      <w:r w:rsidRPr="003E5F55">
        <w:t xml:space="preserve"> </w:t>
      </w:r>
      <w:r w:rsidR="00466FF5" w:rsidRPr="00466FF5">
        <w:t>Vgl. Li, Yuan (2021), S. 3-7.</w:t>
      </w:r>
    </w:p>
  </w:footnote>
  <w:footnote w:id="73">
    <w:p w14:paraId="2F314424" w14:textId="7F3B44EA" w:rsidR="003F343B" w:rsidRPr="00466FF5" w:rsidRDefault="003F343B">
      <w:pPr>
        <w:pStyle w:val="Funotentext"/>
      </w:pPr>
      <w:r>
        <w:rPr>
          <w:rStyle w:val="Funotenzeichen"/>
        </w:rPr>
        <w:footnoteRef/>
      </w:r>
      <w:r w:rsidRPr="00466FF5">
        <w:t xml:space="preserve"> Vgl.</w:t>
      </w:r>
      <w:r w:rsidR="00466FF5">
        <w:t xml:space="preserve"> </w:t>
      </w:r>
      <w:r w:rsidR="00466FF5" w:rsidRPr="00466FF5">
        <w:t>Luong, Faugeras (1996), S. 46.</w:t>
      </w:r>
    </w:p>
  </w:footnote>
  <w:footnote w:id="74">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75">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76">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77">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78">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79">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80">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81">
    <w:p w14:paraId="2643721D" w14:textId="5590D734" w:rsidR="00C35545" w:rsidRDefault="00C35545">
      <w:pPr>
        <w:pStyle w:val="Funotentext"/>
      </w:pPr>
      <w:r>
        <w:rPr>
          <w:rStyle w:val="Funotenzeichen"/>
        </w:rPr>
        <w:footnoteRef/>
      </w:r>
      <w:r>
        <w:t xml:space="preserve"> Vgl. ebd.</w:t>
      </w:r>
    </w:p>
  </w:footnote>
  <w:footnote w:id="82">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83">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84">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85">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86">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87">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88">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89">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90">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91">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92">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93">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94">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95">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96">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97">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98">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99">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00">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01">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02">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03">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04">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05">
    <w:p w14:paraId="4A8B0D50" w14:textId="1C20741D" w:rsidR="005436A5" w:rsidRPr="005436A5"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D503E1">
        <w:rPr>
          <w:lang w:val="en-US"/>
        </w:rPr>
        <w:t>(2022), S. 627.</w:t>
      </w:r>
    </w:p>
  </w:footnote>
  <w:footnote w:id="106">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07">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08">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09">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10">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11">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12">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13">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14">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15">
    <w:p w14:paraId="04942703" w14:textId="0E8DC168" w:rsidR="002F5877" w:rsidRPr="00025E2D" w:rsidRDefault="002F5877">
      <w:pPr>
        <w:pStyle w:val="Funotentext"/>
      </w:pPr>
      <w:r>
        <w:rPr>
          <w:rStyle w:val="Funotenzeichen"/>
        </w:rPr>
        <w:footnoteRef/>
      </w:r>
      <w:r w:rsidRPr="00025E2D">
        <w:t xml:space="preserve"> Vgl. ebd.</w:t>
      </w:r>
    </w:p>
  </w:footnote>
  <w:footnote w:id="116">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17">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18">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19">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20">
    <w:p w14:paraId="1D2865E0" w14:textId="05A1E778" w:rsidR="00CB02A0" w:rsidRDefault="00CB02A0">
      <w:pPr>
        <w:pStyle w:val="Funotentext"/>
      </w:pPr>
      <w:r>
        <w:rPr>
          <w:rStyle w:val="Funotenzeichen"/>
        </w:rPr>
        <w:footnoteRef/>
      </w:r>
      <w:r>
        <w:t xml:space="preserve"> </w:t>
      </w:r>
      <w:r w:rsidR="008B1A2B">
        <w:t>Vgl. ebd.</w:t>
      </w:r>
    </w:p>
  </w:footnote>
  <w:footnote w:id="121">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22">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23">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24">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25">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26">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27">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28">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29">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30">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31">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32">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33">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34">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35">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36">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37">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38">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39">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40">
    <w:p w14:paraId="020B48AE" w14:textId="24D6202B" w:rsidR="008F1ADE" w:rsidRPr="004402D2" w:rsidRDefault="008F1ADE">
      <w:pPr>
        <w:pStyle w:val="Funotentext"/>
        <w:rPr>
          <w:lang w:val="en-US"/>
        </w:rPr>
      </w:pPr>
      <w:r>
        <w:rPr>
          <w:rStyle w:val="Funotenzeichen"/>
        </w:rPr>
        <w:footnoteRef/>
      </w:r>
      <w:r w:rsidRPr="004402D2">
        <w:rPr>
          <w:lang w:val="en-US"/>
        </w:rPr>
        <w:t xml:space="preserve"> </w:t>
      </w:r>
      <w:r w:rsidR="004402D2" w:rsidRPr="004402D2">
        <w:rPr>
          <w:lang w:val="en-US"/>
        </w:rPr>
        <w:t>Vgl. Raju, Sazonov (2022), S. 1-2.</w:t>
      </w:r>
    </w:p>
  </w:footnote>
  <w:footnote w:id="141">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42">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43">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44">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5">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46">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7">
    <w:p w14:paraId="6C364E4E" w14:textId="149F6547" w:rsidR="00D67A1F" w:rsidRDefault="00D67A1F">
      <w:pPr>
        <w:pStyle w:val="Funotentext"/>
      </w:pPr>
      <w:r>
        <w:rPr>
          <w:rStyle w:val="Funotenzeichen"/>
        </w:rPr>
        <w:footnoteRef/>
      </w:r>
      <w:r w:rsidRPr="00025E2D">
        <w:rPr>
          <w:lang w:val="en-US"/>
        </w:rPr>
        <w:t xml:space="preserve"> </w:t>
      </w:r>
      <w:r w:rsidRPr="00D03B58">
        <w:rPr>
          <w:lang w:val="en-US"/>
        </w:rPr>
        <w:t xml:space="preserve">Vgl. Lo et al. </w:t>
      </w:r>
      <w:r w:rsidRPr="00025E2D">
        <w:t>(2020), S. 5-7.</w:t>
      </w:r>
    </w:p>
  </w:footnote>
  <w:footnote w:id="148">
    <w:p w14:paraId="1C031E23" w14:textId="627A59EC" w:rsidR="007B2DC5" w:rsidRPr="007B2DC5" w:rsidRDefault="007B2DC5">
      <w:pPr>
        <w:pStyle w:val="Funotentext"/>
      </w:pPr>
      <w:r>
        <w:rPr>
          <w:rStyle w:val="Funotenzeichen"/>
        </w:rPr>
        <w:footnoteRef/>
      </w:r>
      <w:r w:rsidRPr="007B2DC5">
        <w:t xml:space="preserve"> </w:t>
      </w:r>
      <w:r w:rsidR="00D03B58" w:rsidRPr="00D03B58">
        <w:t>Vgl. Konstantakopoulos, Georga, Fotiadis (2021), S. 1-4.</w:t>
      </w:r>
    </w:p>
  </w:footnote>
  <w:footnote w:id="149">
    <w:p w14:paraId="64039F6E" w14:textId="26DAD26A" w:rsidR="007B2DC5" w:rsidRPr="007B2DC5" w:rsidRDefault="007B2DC5">
      <w:pPr>
        <w:pStyle w:val="Funotentext"/>
      </w:pPr>
      <w:r>
        <w:rPr>
          <w:rStyle w:val="Funotenzeichen"/>
        </w:rPr>
        <w:footnoteRef/>
      </w:r>
      <w:r w:rsidRPr="007B2DC5">
        <w:t xml:space="preserve"> </w:t>
      </w:r>
      <w:r w:rsidR="00D03B58" w:rsidRPr="00D03B58">
        <w:t>Vgl. Bándi et al. (2020), S. 55-60.</w:t>
      </w:r>
    </w:p>
  </w:footnote>
  <w:footnote w:id="150">
    <w:p w14:paraId="0DCB6198" w14:textId="52204ADF" w:rsidR="00681002" w:rsidRPr="00025E2D" w:rsidRDefault="00681002">
      <w:pPr>
        <w:pStyle w:val="Funotentext"/>
      </w:pPr>
      <w:r>
        <w:rPr>
          <w:rStyle w:val="Funotenzeichen"/>
        </w:rPr>
        <w:footnoteRef/>
      </w:r>
      <w:r w:rsidRPr="00025E2D">
        <w:t xml:space="preserve"> </w:t>
      </w:r>
      <w:r w:rsidR="00464052" w:rsidRPr="00025E2D">
        <w:t>Vgl. Lo et al. (2020), S. 5-8.</w:t>
      </w:r>
    </w:p>
  </w:footnote>
  <w:footnote w:id="151">
    <w:p w14:paraId="2A4DD70D" w14:textId="61D48572" w:rsidR="00D6174E" w:rsidRPr="00025E2D" w:rsidRDefault="00D6174E">
      <w:pPr>
        <w:pStyle w:val="Funotentext"/>
      </w:pPr>
      <w:r>
        <w:rPr>
          <w:rStyle w:val="Funotenzeichen"/>
        </w:rPr>
        <w:footnoteRef/>
      </w:r>
      <w:r w:rsidRPr="00025E2D">
        <w:t xml:space="preserve"> </w:t>
      </w:r>
      <w:r w:rsidR="00464052" w:rsidRPr="00025E2D">
        <w:t>Vgl. Lam et al. (2021), S. 695-707.</w:t>
      </w:r>
    </w:p>
  </w:footnote>
  <w:footnote w:id="152">
    <w:p w14:paraId="5AFC7FBC" w14:textId="68920956" w:rsidR="00D6174E" w:rsidRPr="00025E2D" w:rsidRDefault="00D6174E">
      <w:pPr>
        <w:pStyle w:val="Funotentext"/>
      </w:pPr>
      <w:r>
        <w:rPr>
          <w:rStyle w:val="Funotenzeichen"/>
        </w:rPr>
        <w:footnoteRef/>
      </w:r>
      <w:r w:rsidRPr="00025E2D">
        <w:t xml:space="preserve"> </w:t>
      </w:r>
      <w:r w:rsidR="00464052" w:rsidRPr="00025E2D">
        <w:t>Vgl. Naritomi, Yanai (2020), S. 818-819.</w:t>
      </w:r>
    </w:p>
  </w:footnote>
  <w:footnote w:id="153">
    <w:p w14:paraId="5BDF0307" w14:textId="0BFA8458" w:rsidR="00620FB6" w:rsidRPr="00620FB6" w:rsidRDefault="00620FB6">
      <w:pPr>
        <w:pStyle w:val="Funotentext"/>
      </w:pPr>
      <w:r>
        <w:rPr>
          <w:rStyle w:val="Funotenzeichen"/>
        </w:rPr>
        <w:footnoteRef/>
      </w:r>
      <w:r w:rsidRPr="00620FB6">
        <w:t xml:space="preserve"> </w:t>
      </w:r>
      <w:r w:rsidR="001B2DBA" w:rsidRPr="001B2DBA">
        <w:t>Vgl. Lo et al. (2020), S. 5.</w:t>
      </w:r>
    </w:p>
  </w:footnote>
  <w:footnote w:id="154">
    <w:p w14:paraId="784FF0C3" w14:textId="5543DC68" w:rsidR="00620FB6" w:rsidRPr="001033F6" w:rsidRDefault="00620FB6">
      <w:pPr>
        <w:pStyle w:val="Funotentext"/>
      </w:pPr>
      <w:r>
        <w:rPr>
          <w:rStyle w:val="Funotenzeichen"/>
        </w:rPr>
        <w:footnoteRef/>
      </w:r>
      <w:r w:rsidRPr="001033F6">
        <w:t xml:space="preserve"> Vgl. ebd.</w:t>
      </w:r>
    </w:p>
  </w:footnote>
  <w:footnote w:id="15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5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5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5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5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6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6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62">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63">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64">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65">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66">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67">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168">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169">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170">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171">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172">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173">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174">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 w:id="175">
    <w:p w14:paraId="109B3B0C" w14:textId="2F2BBDF6" w:rsidR="005144FF" w:rsidRPr="008E6B5A" w:rsidRDefault="005144FF">
      <w:pPr>
        <w:pStyle w:val="Funotentext"/>
        <w:rPr>
          <w:lang w:val="en-US"/>
        </w:rPr>
      </w:pPr>
      <w:r>
        <w:rPr>
          <w:rStyle w:val="Funotenzeichen"/>
        </w:rPr>
        <w:footnoteRef/>
      </w:r>
      <w:r w:rsidRPr="00025E2D">
        <w:t xml:space="preserve"> Vgl. Hevner et al. </w:t>
      </w:r>
      <w:r w:rsidRPr="008E6B5A">
        <w:rPr>
          <w:lang w:val="en-US"/>
        </w:rPr>
        <w:t>(2004), S. 75–105.</w:t>
      </w:r>
    </w:p>
  </w:footnote>
  <w:footnote w:id="176">
    <w:p w14:paraId="7B9ABE41" w14:textId="74A0ABBC" w:rsidR="005144FF" w:rsidRPr="00121A50" w:rsidRDefault="005144FF">
      <w:pPr>
        <w:pStyle w:val="Funotentext"/>
      </w:pPr>
      <w:r>
        <w:rPr>
          <w:rStyle w:val="Funotenzeichen"/>
        </w:rPr>
        <w:footnoteRef/>
      </w:r>
      <w:r w:rsidRPr="008D2E81">
        <w:rPr>
          <w:lang w:val="en-US"/>
        </w:rPr>
        <w:t xml:space="preserve"> </w:t>
      </w:r>
      <w:r w:rsidR="008D2E81" w:rsidRPr="008D2E81">
        <w:rPr>
          <w:lang w:val="en-US"/>
        </w:rPr>
        <w:t xml:space="preserve">Vgl. Chapman et al. </w:t>
      </w:r>
      <w:r w:rsidR="008D2E81" w:rsidRPr="00121A50">
        <w:t>(2000), S. 1-78.</w:t>
      </w:r>
    </w:p>
  </w:footnote>
  <w:footnote w:id="177">
    <w:p w14:paraId="6A173646" w14:textId="0D6FD805" w:rsidR="00742040" w:rsidRDefault="00742040">
      <w:pPr>
        <w:pStyle w:val="Funotentext"/>
      </w:pPr>
      <w:r>
        <w:rPr>
          <w:rStyle w:val="Funotenzeichen"/>
        </w:rPr>
        <w:footnoteRef/>
      </w:r>
      <w:r>
        <w:t xml:space="preserve"> </w:t>
      </w:r>
      <w:r w:rsidR="008E6B5A" w:rsidRPr="008E6B5A">
        <w:t>Vgl. Schröer, Kruse, Gómez (2021), S. 526-528.</w:t>
      </w:r>
    </w:p>
  </w:footnote>
  <w:footnote w:id="178">
    <w:p w14:paraId="79909421" w14:textId="78E64EE9" w:rsidR="00D5568A" w:rsidRDefault="00D5568A">
      <w:pPr>
        <w:pStyle w:val="Funotentext"/>
      </w:pPr>
      <w:r>
        <w:rPr>
          <w:rStyle w:val="Funotenzeichen"/>
        </w:rPr>
        <w:footnoteRef/>
      </w:r>
      <w:r>
        <w:t xml:space="preserve"> </w:t>
      </w:r>
      <w:r w:rsidR="00FC71AB" w:rsidRPr="00FC71AB">
        <w:t>Vgl. Hevner et al. (2004), S. 75, 77, 79-80, 85-86.</w:t>
      </w:r>
    </w:p>
  </w:footnote>
  <w:footnote w:id="179">
    <w:p w14:paraId="2C2CBF41" w14:textId="6E576D8D" w:rsidR="00FC71AB" w:rsidRDefault="00FC71AB">
      <w:pPr>
        <w:pStyle w:val="Funotentext"/>
      </w:pPr>
      <w:r>
        <w:rPr>
          <w:rStyle w:val="Funotenzeichen"/>
        </w:rPr>
        <w:footnoteRef/>
      </w:r>
      <w:r>
        <w:t xml:space="preserve"> </w:t>
      </w:r>
      <w:r w:rsidR="004460E8" w:rsidRPr="004460E8">
        <w:t>Vgl. Hevner, Chatterjee (2010), S. 5, 16-19.</w:t>
      </w:r>
    </w:p>
  </w:footnote>
  <w:footnote w:id="180">
    <w:p w14:paraId="5CD8DB0B" w14:textId="1DBA94EF" w:rsidR="00E51784" w:rsidRDefault="00E51784">
      <w:pPr>
        <w:pStyle w:val="Funotentext"/>
      </w:pPr>
      <w:r>
        <w:rPr>
          <w:rStyle w:val="Funotenzeichen"/>
        </w:rPr>
        <w:footnoteRef/>
      </w:r>
      <w:r>
        <w:t xml:space="preserve"> </w:t>
      </w:r>
      <w:r w:rsidRPr="00E51784">
        <w:t>Vgl. Hevner (2007), S. 88-89.</w:t>
      </w:r>
    </w:p>
  </w:footnote>
  <w:footnote w:id="181">
    <w:p w14:paraId="5CAA4823" w14:textId="1DEC78AD" w:rsidR="00E243AB" w:rsidRDefault="00E243AB">
      <w:pPr>
        <w:pStyle w:val="Funotentext"/>
      </w:pPr>
      <w:r>
        <w:rPr>
          <w:rStyle w:val="Funotenzeichen"/>
        </w:rPr>
        <w:footnoteRef/>
      </w:r>
      <w:r>
        <w:t xml:space="preserve"> </w:t>
      </w:r>
      <w:r w:rsidRPr="00E243AB">
        <w:t>Vgl. Vom Brocke et al. (2009), S. 1-2, 10.</w:t>
      </w:r>
    </w:p>
  </w:footnote>
  <w:footnote w:id="182">
    <w:p w14:paraId="7D4F0253" w14:textId="6A71A78F" w:rsidR="004D6F9E" w:rsidRDefault="004D6F9E">
      <w:pPr>
        <w:pStyle w:val="Funotentext"/>
      </w:pPr>
      <w:r>
        <w:rPr>
          <w:rStyle w:val="Funotenzeichen"/>
        </w:rPr>
        <w:footnoteRef/>
      </w:r>
      <w:r>
        <w:t xml:space="preserve"> </w:t>
      </w:r>
      <w:r w:rsidR="00687D22" w:rsidRPr="004A2C04">
        <w:t>Vgl. Webster, Watson (2002), S. 16</w:t>
      </w:r>
      <w:r w:rsidR="00687D22">
        <w:t>.</w:t>
      </w:r>
    </w:p>
  </w:footnote>
  <w:footnote w:id="183">
    <w:p w14:paraId="3BFF44F8" w14:textId="337FF0E8" w:rsidR="004D6F9E" w:rsidRDefault="004D6F9E">
      <w:pPr>
        <w:pStyle w:val="Funotentext"/>
      </w:pPr>
      <w:r>
        <w:rPr>
          <w:rStyle w:val="Funotenzeichen"/>
        </w:rPr>
        <w:footnoteRef/>
      </w:r>
      <w:r>
        <w:t xml:space="preserve"> </w:t>
      </w:r>
      <w:r w:rsidR="004A2C04" w:rsidRPr="004A2C04">
        <w:t>Vgl. Webster, Watson (2002), S. 16-17.</w:t>
      </w:r>
    </w:p>
  </w:footnote>
  <w:footnote w:id="184">
    <w:p w14:paraId="7322EF9E" w14:textId="316340C5" w:rsidR="004D6F9E" w:rsidRDefault="004D6F9E">
      <w:pPr>
        <w:pStyle w:val="Funotentext"/>
      </w:pPr>
      <w:r>
        <w:rPr>
          <w:rStyle w:val="Funotenzeichen"/>
        </w:rPr>
        <w:footnoteRef/>
      </w:r>
      <w:r>
        <w:t xml:space="preserve"> </w:t>
      </w:r>
      <w:r w:rsidR="00E3095E" w:rsidRPr="00E243AB">
        <w:t xml:space="preserve">Vgl. Vom Brocke et al. (2009), S. </w:t>
      </w:r>
      <w:r w:rsidR="00E3095E">
        <w:t>7-9</w:t>
      </w:r>
      <w:r w:rsidR="00E3095E" w:rsidRPr="00E243AB">
        <w:t>.</w:t>
      </w:r>
    </w:p>
  </w:footnote>
  <w:footnote w:id="185">
    <w:p w14:paraId="6A8B23AB" w14:textId="655E44CB" w:rsidR="00451566" w:rsidRDefault="00451566">
      <w:pPr>
        <w:pStyle w:val="Funotentext"/>
      </w:pPr>
      <w:r>
        <w:rPr>
          <w:rStyle w:val="Funotenzeichen"/>
        </w:rPr>
        <w:footnoteRef/>
      </w:r>
      <w:r>
        <w:t xml:space="preserve"> </w:t>
      </w:r>
      <w:r w:rsidR="000C2EBF" w:rsidRPr="000C2EBF">
        <w:t>Vgl. Sommerville (2021), S. 102-107, 134.</w:t>
      </w:r>
    </w:p>
  </w:footnote>
  <w:footnote w:id="186">
    <w:p w14:paraId="7AFFD989" w14:textId="7AB64A3B" w:rsidR="00544C75" w:rsidRDefault="00544C75">
      <w:pPr>
        <w:pStyle w:val="Funotentext"/>
      </w:pPr>
      <w:r>
        <w:rPr>
          <w:rStyle w:val="Funotenzeichen"/>
        </w:rPr>
        <w:footnoteRef/>
      </w:r>
      <w:r>
        <w:t xml:space="preserve"> </w:t>
      </w:r>
      <w:r w:rsidR="005F1615" w:rsidRPr="005F1615">
        <w:t>Vgl. Hevner et al. (2004), S. 87-88.</w:t>
      </w:r>
    </w:p>
  </w:footnote>
  <w:footnote w:id="187">
    <w:p w14:paraId="023E4AD1" w14:textId="77EEB614" w:rsidR="00C41C46" w:rsidRDefault="00C41C46">
      <w:pPr>
        <w:pStyle w:val="Funotentext"/>
      </w:pPr>
      <w:r>
        <w:rPr>
          <w:rStyle w:val="Funotenzeichen"/>
        </w:rPr>
        <w:footnoteRef/>
      </w:r>
      <w:r>
        <w:t xml:space="preserve"> </w:t>
      </w:r>
      <w:r w:rsidRPr="00C41C46">
        <w:t>Vgl. Hevner, Chatterjee (2010), S. 17-18.</w:t>
      </w:r>
    </w:p>
  </w:footnote>
  <w:footnote w:id="188">
    <w:p w14:paraId="1B317DD7" w14:textId="3D37F9F9" w:rsidR="00457C98" w:rsidRPr="00121A50" w:rsidRDefault="00457C98">
      <w:pPr>
        <w:pStyle w:val="Funotentext"/>
        <w:rPr>
          <w:lang w:val="en-US"/>
        </w:rPr>
      </w:pPr>
      <w:r>
        <w:rPr>
          <w:rStyle w:val="Funotenzeichen"/>
        </w:rPr>
        <w:footnoteRef/>
      </w:r>
      <w:r w:rsidRPr="00121A50">
        <w:rPr>
          <w:lang w:val="en-US"/>
        </w:rPr>
        <w:t xml:space="preserve"> Vgl. Hevner, Chatterjee (2010), S. 18-19.</w:t>
      </w:r>
    </w:p>
  </w:footnote>
  <w:footnote w:id="189">
    <w:p w14:paraId="2FEBC444" w14:textId="69B7FFEA" w:rsidR="00F35E69" w:rsidRPr="00F35E69" w:rsidRDefault="00F35E69">
      <w:pPr>
        <w:pStyle w:val="Funotentext"/>
        <w:rPr>
          <w:lang w:val="en-US"/>
        </w:rPr>
      </w:pPr>
      <w:r>
        <w:rPr>
          <w:rStyle w:val="Funotenzeichen"/>
        </w:rPr>
        <w:footnoteRef/>
      </w:r>
      <w:r w:rsidRPr="00F35E69">
        <w:rPr>
          <w:lang w:val="en-US"/>
        </w:rPr>
        <w:t xml:space="preserve"> Vgl. Royce (1987), S. 328–338.</w:t>
      </w:r>
    </w:p>
  </w:footnote>
  <w:footnote w:id="190">
    <w:p w14:paraId="3F5EE633" w14:textId="388F4590" w:rsidR="000D1929" w:rsidRPr="00D56C60" w:rsidRDefault="000D1929">
      <w:pPr>
        <w:pStyle w:val="Funotentext"/>
        <w:rPr>
          <w:lang w:val="en-US"/>
        </w:rPr>
      </w:pPr>
      <w:r>
        <w:rPr>
          <w:rStyle w:val="Funotenzeichen"/>
        </w:rPr>
        <w:footnoteRef/>
      </w:r>
      <w:r w:rsidRPr="00D56C60">
        <w:rPr>
          <w:lang w:val="en-US"/>
        </w:rPr>
        <w:t xml:space="preserve"> </w:t>
      </w:r>
      <w:r w:rsidR="00D56C60" w:rsidRPr="00AA01A9">
        <w:rPr>
          <w:lang w:val="en-US"/>
        </w:rPr>
        <w:t>Vgl. Beck et al. (2001), o. S.</w:t>
      </w:r>
    </w:p>
  </w:footnote>
  <w:footnote w:id="191">
    <w:p w14:paraId="5EBBECF3" w14:textId="55173542" w:rsidR="005424DE" w:rsidRPr="00121A50" w:rsidRDefault="005424DE">
      <w:pPr>
        <w:pStyle w:val="Funotentext"/>
        <w:rPr>
          <w:lang w:val="en-US"/>
        </w:rPr>
      </w:pPr>
      <w:r>
        <w:rPr>
          <w:rStyle w:val="Funotenzeichen"/>
        </w:rPr>
        <w:footnoteRef/>
      </w:r>
      <w:r w:rsidR="00A7120A" w:rsidRPr="00121A50">
        <w:rPr>
          <w:lang w:val="en-US"/>
        </w:rPr>
        <w:t xml:space="preserve"> Vgl. Sommerville (2021), S. 73-76, 98.</w:t>
      </w:r>
    </w:p>
  </w:footnote>
  <w:footnote w:id="192">
    <w:p w14:paraId="18EC9C51" w14:textId="4DC05E2C" w:rsidR="005424DE" w:rsidRPr="00AA01A9" w:rsidRDefault="005424DE">
      <w:pPr>
        <w:pStyle w:val="Funotentext"/>
        <w:rPr>
          <w:lang w:val="en-US"/>
        </w:rPr>
      </w:pPr>
      <w:r>
        <w:rPr>
          <w:rStyle w:val="Funotenzeichen"/>
        </w:rPr>
        <w:footnoteRef/>
      </w:r>
      <w:r w:rsidRPr="00AA01A9">
        <w:rPr>
          <w:lang w:val="en-US"/>
        </w:rPr>
        <w:t xml:space="preserve"> </w:t>
      </w:r>
      <w:r w:rsidR="00AA01A9" w:rsidRPr="00AA01A9">
        <w:rPr>
          <w:lang w:val="en-US"/>
        </w:rPr>
        <w:t>Vgl. Beck et al. (2001), o. S.</w:t>
      </w:r>
    </w:p>
  </w:footnote>
  <w:footnote w:id="193">
    <w:p w14:paraId="7A7C0CB1" w14:textId="5F5C4025" w:rsidR="005424DE" w:rsidRDefault="005424DE">
      <w:pPr>
        <w:pStyle w:val="Funotentext"/>
      </w:pPr>
      <w:r>
        <w:rPr>
          <w:rStyle w:val="Funotenzeichen"/>
        </w:rPr>
        <w:footnoteRef/>
      </w:r>
      <w:r>
        <w:t xml:space="preserve"> </w:t>
      </w:r>
      <w:r w:rsidRPr="005424DE">
        <w:t>Vgl. Sommerville (2021), S. 84-86.</w:t>
      </w:r>
    </w:p>
  </w:footnote>
  <w:footnote w:id="194">
    <w:p w14:paraId="3D5B7719" w14:textId="4C628EDD" w:rsidR="005424DE" w:rsidRDefault="005424DE">
      <w:pPr>
        <w:pStyle w:val="Funotentext"/>
      </w:pPr>
      <w:r>
        <w:rPr>
          <w:rStyle w:val="Funotenzeichen"/>
        </w:rPr>
        <w:footnoteRef/>
      </w:r>
      <w:r>
        <w:t xml:space="preserve"> </w:t>
      </w:r>
      <w:r w:rsidR="0044381D" w:rsidRPr="0044381D">
        <w:t>Vgl. Schwaber, Beedle (2001), S. 1-154.</w:t>
      </w:r>
    </w:p>
  </w:footnote>
  <w:footnote w:id="195">
    <w:p w14:paraId="0D88842E" w14:textId="66ABA1C7" w:rsidR="003D7059" w:rsidRPr="008C379A" w:rsidRDefault="003D7059">
      <w:pPr>
        <w:pStyle w:val="Funotentext"/>
        <w:rPr>
          <w:lang w:val="en-US"/>
        </w:rPr>
      </w:pPr>
      <w:r>
        <w:rPr>
          <w:rStyle w:val="Funotenzeichen"/>
        </w:rPr>
        <w:footnoteRef/>
      </w:r>
      <w:r w:rsidRPr="008C379A">
        <w:rPr>
          <w:lang w:val="en-US"/>
        </w:rPr>
        <w:t xml:space="preserve"> Vgl. Sommerville (2018), S. 74-75.</w:t>
      </w:r>
    </w:p>
  </w:footnote>
  <w:footnote w:id="196">
    <w:p w14:paraId="2A093404" w14:textId="3EE8EE34" w:rsidR="00B01CB1" w:rsidRPr="008C379A" w:rsidRDefault="00B01CB1">
      <w:pPr>
        <w:pStyle w:val="Funotentext"/>
        <w:rPr>
          <w:lang w:val="en-US"/>
        </w:rPr>
      </w:pPr>
      <w:r>
        <w:rPr>
          <w:rStyle w:val="Funotenzeichen"/>
        </w:rPr>
        <w:footnoteRef/>
      </w:r>
      <w:r w:rsidRPr="008C379A">
        <w:rPr>
          <w:lang w:val="en-US"/>
        </w:rPr>
        <w:t xml:space="preserve"> </w:t>
      </w:r>
      <w:r w:rsidR="00951178" w:rsidRPr="008C379A">
        <w:rPr>
          <w:lang w:val="en-US"/>
        </w:rPr>
        <w:t>Vgl. Floyd (1984), S. 6-11.</w:t>
      </w:r>
    </w:p>
  </w:footnote>
  <w:footnote w:id="197">
    <w:p w14:paraId="77A593FC" w14:textId="71312195" w:rsidR="002A28FB" w:rsidRPr="002A28FB" w:rsidRDefault="002A28FB">
      <w:pPr>
        <w:pStyle w:val="Funotentext"/>
        <w:rPr>
          <w:lang w:val="en-US"/>
        </w:rPr>
      </w:pPr>
      <w:r>
        <w:rPr>
          <w:rStyle w:val="Funotenzeichen"/>
        </w:rPr>
        <w:footnoteRef/>
      </w:r>
      <w:r w:rsidRPr="002A28FB">
        <w:rPr>
          <w:lang w:val="en-US"/>
        </w:rPr>
        <w:t xml:space="preserve"> Vgl. Object Management Group® (2017), S. 595-599.</w:t>
      </w:r>
    </w:p>
  </w:footnote>
  <w:footnote w:id="198">
    <w:p w14:paraId="45258452" w14:textId="48DDA870" w:rsidR="00BD2773" w:rsidRDefault="00BD2773">
      <w:pPr>
        <w:pStyle w:val="Funotentext"/>
      </w:pPr>
      <w:r>
        <w:rPr>
          <w:rStyle w:val="Funotenzeichen"/>
        </w:rPr>
        <w:footnoteRef/>
      </w:r>
      <w:r>
        <w:t xml:space="preserve"> </w:t>
      </w:r>
      <w:r w:rsidRPr="00BD2773">
        <w:t>Vgl. Leavy (2022), S. 106-1</w:t>
      </w:r>
      <w:r w:rsidR="00BA0545">
        <w:t>13</w:t>
      </w:r>
      <w:r w:rsidRPr="00BD2773">
        <w:t>, 127-128.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04232253">
    <w:abstractNumId w:val="0"/>
  </w:num>
  <w:num w:numId="2" w16cid:durableId="1703437322">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CEB"/>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73"/>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D7D6F"/>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559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de.statista.com/statistik/daten/studie/255641/umfrage/kennzeichen-fuer-gute-qualitaet-von-lebensmitteln" TargetMode="Externa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hyperlink" Target="https://www.apple.com/de/iphone/compare/?modelList=iphone13pro,iphone12pro" TargetMode="External"/><Relationship Id="rId45" Type="http://schemas.openxmlformats.org/officeDocument/2006/relationships/hyperlink" Target="https://de.statista.com/statistik/daten/studie/1029106/umfrage/anteil-der-nutzer-von-ernaehrungs-apps-nach-laendern"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49"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70913/umfrage/interesse-an-gesunder-ernaehrung-und-lebensweise"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2.png"/><Relationship Id="rId20" Type="http://schemas.microsoft.com/office/2018/08/relationships/commentsExtensible" Target="commentsExtensible.xml"/><Relationship Id="rId41" Type="http://schemas.openxmlformats.org/officeDocument/2006/relationships/hyperlink" Target="https://developer.apple.com/documentation/arkit/content_anchors/visualizing_and_interacting_with_a_reconstructed_scen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13593</Words>
  <Characters>85637</Characters>
  <Application>Microsoft Office Word</Application>
  <DocSecurity>0</DocSecurity>
  <Lines>713</Lines>
  <Paragraphs>198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2963</cp:revision>
  <cp:lastPrinted>2022-07-03T10:40:00Z</cp:lastPrinted>
  <dcterms:created xsi:type="dcterms:W3CDTF">2022-07-03T10:40:00Z</dcterms:created>
  <dcterms:modified xsi:type="dcterms:W3CDTF">2023-02-12T18:06:00Z</dcterms:modified>
</cp:coreProperties>
</file>